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A0" w:rsidRDefault="007E36FA" w:rsidP="00BC234D">
      <w:pPr>
        <w:jc w:val="center"/>
        <w:rPr>
          <w:b/>
        </w:rPr>
      </w:pPr>
      <w:r>
        <w:rPr>
          <w:b/>
        </w:rPr>
        <w:t>The Case Against Purity</w:t>
      </w:r>
    </w:p>
    <w:p w:rsidR="00525BA0" w:rsidRDefault="00525BA0" w:rsidP="00BC234D">
      <w:pPr>
        <w:jc w:val="center"/>
        <w:rPr>
          <w:b/>
        </w:rPr>
      </w:pPr>
    </w:p>
    <w:p w:rsidR="00BC234D" w:rsidRPr="00E622AC" w:rsidRDefault="00525BA0" w:rsidP="00BC234D">
      <w:pPr>
        <w:jc w:val="center"/>
        <w:rPr>
          <w:b/>
        </w:rPr>
      </w:pPr>
      <w:r>
        <w:rPr>
          <w:b/>
        </w:rPr>
        <w:t xml:space="preserve">Ram </w:t>
      </w:r>
      <w:proofErr w:type="spellStart"/>
      <w:r>
        <w:rPr>
          <w:b/>
        </w:rPr>
        <w:t>Neta</w:t>
      </w:r>
      <w:proofErr w:type="spellEnd"/>
    </w:p>
    <w:p w:rsidR="00525BA0" w:rsidRDefault="00525BA0" w:rsidP="00BC234D"/>
    <w:p w:rsidR="00BC234D" w:rsidRDefault="00BC234D" w:rsidP="00BC234D"/>
    <w:p w:rsidR="00BC27BA" w:rsidRDefault="00006D08" w:rsidP="00006D08">
      <w:pPr>
        <w:spacing w:line="480" w:lineRule="auto"/>
        <w:ind w:firstLine="720"/>
      </w:pPr>
      <w:r>
        <w:t>You know</w:t>
      </w:r>
      <w:r w:rsidR="00BC234D">
        <w:t xml:space="preserve"> that you exist, that you are now conscious, and that you, and all the other human beings with whom you are acquainted, were born on the planet Earth.  But, though you know all of these things, you will admit that some of them stand some chance of being wrong; you might very well think there is some very small chance that at least one of the human being</w:t>
      </w:r>
      <w:r w:rsidR="001D5606">
        <w:t>s</w:t>
      </w:r>
      <w:r w:rsidR="00BC234D">
        <w:t xml:space="preserve"> with whom you are acquainted was </w:t>
      </w:r>
      <w:r w:rsidR="007E36FA">
        <w:t>born on the space shuttle</w:t>
      </w:r>
      <w:r w:rsidR="00BC234D">
        <w:t xml:space="preserve">.  </w:t>
      </w:r>
      <w:r w:rsidR="005F74B2">
        <w:t>(</w:t>
      </w:r>
      <w:r w:rsidR="00BC234D">
        <w:t>One indication that you think this is that, while you would be willing to bet your life that you exist, or that you are now conscious</w:t>
      </w:r>
      <w:r w:rsidR="007E36FA">
        <w:t>, you could not reasonably</w:t>
      </w:r>
      <w:r w:rsidR="00BC234D">
        <w:t xml:space="preserve"> bet your life </w:t>
      </w:r>
      <w:r w:rsidR="007E36FA">
        <w:t xml:space="preserve">on the truth of the proposition </w:t>
      </w:r>
      <w:r w:rsidR="00BC234D">
        <w:t>that none of the human beings with whom you are acquainted was born on t</w:t>
      </w:r>
      <w:r w:rsidR="007E36FA">
        <w:t>he space shuttle</w:t>
      </w:r>
      <w:r w:rsidR="005F74B2">
        <w:t>.)</w:t>
      </w:r>
      <w:r w:rsidR="00BC234D">
        <w:t xml:space="preserve"> </w:t>
      </w:r>
      <w:r w:rsidR="005F74B2">
        <w:t>And yet, don’t you also think that</w:t>
      </w:r>
      <w:r w:rsidR="00BC27BA">
        <w:t xml:space="preserve"> there</w:t>
      </w:r>
      <w:r w:rsidR="005F74B2">
        <w:t xml:space="preserve"> is</w:t>
      </w:r>
      <w:r w:rsidR="00BC27BA">
        <w:t xml:space="preserve"> some sense in which, if you know, then you </w:t>
      </w:r>
      <w:r w:rsidR="00BC27BA" w:rsidRPr="00BC27BA">
        <w:rPr>
          <w:i/>
        </w:rPr>
        <w:t>can’t</w:t>
      </w:r>
      <w:r w:rsidR="00BC27BA">
        <w:t xml:space="preserve"> be wrong?  It seems that there is a sense in which this</w:t>
      </w:r>
      <w:r w:rsidR="005F74B2">
        <w:t xml:space="preserve"> conditional</w:t>
      </w:r>
      <w:r w:rsidR="00BC27BA">
        <w:t xml:space="preserve"> is true, but in what sense could it be true, and still compatible with our knowing things that stand some chance of being wrong?</w:t>
      </w:r>
    </w:p>
    <w:p w:rsidR="00444C9A" w:rsidRDefault="006A4D51" w:rsidP="00006D08">
      <w:pPr>
        <w:spacing w:line="480" w:lineRule="auto"/>
        <w:ind w:firstLine="720"/>
      </w:pPr>
      <w:r>
        <w:t>The main aim</w:t>
      </w:r>
      <w:r w:rsidR="00BC27BA">
        <w:t xml:space="preserve"> of </w:t>
      </w:r>
      <w:proofErr w:type="spellStart"/>
      <w:r w:rsidR="00BC27BA">
        <w:t>Fantl</w:t>
      </w:r>
      <w:proofErr w:type="spellEnd"/>
      <w:r w:rsidR="00BC27BA">
        <w:t xml:space="preserve"> and McGrath’s rece</w:t>
      </w:r>
      <w:r>
        <w:t>nt book is to answer</w:t>
      </w:r>
      <w:r w:rsidR="006E7CB5">
        <w:t xml:space="preserve"> this question.  At least to a first approximation, t</w:t>
      </w:r>
      <w:r w:rsidR="00BC27BA">
        <w:t xml:space="preserve">heir answer is as follows:  If you know that p, then the chance of your being wrong about p is </w:t>
      </w:r>
      <w:r w:rsidR="00BC27BA" w:rsidRPr="00BC27BA">
        <w:rPr>
          <w:i/>
        </w:rPr>
        <w:t>negligible for</w:t>
      </w:r>
      <w:r w:rsidR="00BC27BA">
        <w:rPr>
          <w:i/>
        </w:rPr>
        <w:t xml:space="preserve"> all your</w:t>
      </w:r>
      <w:r w:rsidR="00BC27BA" w:rsidRPr="00BC27BA">
        <w:rPr>
          <w:i/>
        </w:rPr>
        <w:t xml:space="preserve"> </w:t>
      </w:r>
      <w:r w:rsidR="00BB5FF6">
        <w:rPr>
          <w:i/>
        </w:rPr>
        <w:t xml:space="preserve">current </w:t>
      </w:r>
      <w:r w:rsidR="00BC27BA" w:rsidRPr="00BC27BA">
        <w:rPr>
          <w:i/>
        </w:rPr>
        <w:t>practical purposes</w:t>
      </w:r>
      <w:r w:rsidR="00BC27BA">
        <w:t xml:space="preserve">.  In other words, knowing that p involves being in a position to ignore, in all your </w:t>
      </w:r>
      <w:r w:rsidR="00BB5FF6">
        <w:t xml:space="preserve">current </w:t>
      </w:r>
      <w:r w:rsidR="00BC27BA">
        <w:t>practical reasonin</w:t>
      </w:r>
      <w:r w:rsidR="00525BA0">
        <w:t>g, any chance</w:t>
      </w:r>
      <w:r w:rsidR="00BC27BA">
        <w:t xml:space="preserve"> that p is not the case.</w:t>
      </w:r>
      <w:r w:rsidR="00280F45">
        <w:t xml:space="preserve">  It is in this sense that, when you know tha</w:t>
      </w:r>
      <w:r w:rsidR="005F74B2">
        <w:t>t p, you “can’t” be wrong – in other words</w:t>
      </w:r>
      <w:r w:rsidR="00280F45">
        <w:t xml:space="preserve">, the possibility of your being </w:t>
      </w:r>
      <w:r w:rsidR="00525BA0">
        <w:t>wrong is negligible for all your</w:t>
      </w:r>
      <w:r w:rsidR="00280F45">
        <w:t xml:space="preserve"> </w:t>
      </w:r>
      <w:r w:rsidR="00BB5FF6">
        <w:t xml:space="preserve">current </w:t>
      </w:r>
      <w:r w:rsidR="00280F45">
        <w:t>practical purposes.</w:t>
      </w:r>
    </w:p>
    <w:p w:rsidR="00280F45" w:rsidRDefault="00280F45" w:rsidP="00006D08">
      <w:pPr>
        <w:spacing w:line="480" w:lineRule="auto"/>
        <w:ind w:firstLine="720"/>
      </w:pPr>
      <w:r>
        <w:t xml:space="preserve">This </w:t>
      </w:r>
      <w:r w:rsidR="005F74B2">
        <w:t xml:space="preserve">last </w:t>
      </w:r>
      <w:r>
        <w:t>the</w:t>
      </w:r>
      <w:r w:rsidR="005F74B2">
        <w:t>sis can seem</w:t>
      </w:r>
      <w:r w:rsidR="00444C9A">
        <w:t xml:space="preserve"> very plausible.  But </w:t>
      </w:r>
      <w:r w:rsidR="00E73F63">
        <w:t>it appears to have</w:t>
      </w:r>
      <w:r>
        <w:t xml:space="preserve"> a consequence that </w:t>
      </w:r>
      <w:proofErr w:type="spellStart"/>
      <w:r>
        <w:t>Fantl</w:t>
      </w:r>
      <w:proofErr w:type="spellEnd"/>
      <w:r>
        <w:t xml:space="preserve"> and M</w:t>
      </w:r>
      <w:r w:rsidR="006A4D51">
        <w:t>cGrath</w:t>
      </w:r>
      <w:r w:rsidR="007E36FA">
        <w:t>, like many others,</w:t>
      </w:r>
      <w:r w:rsidR="006A4D51">
        <w:t xml:space="preserve"> find implausible;</w:t>
      </w:r>
      <w:r w:rsidR="00525BA0">
        <w:t xml:space="preserve"> it implies the negation</w:t>
      </w:r>
      <w:r>
        <w:t xml:space="preserve"> of the following </w:t>
      </w:r>
      <w:r w:rsidR="00525BA0">
        <w:t xml:space="preserve">very plausible </w:t>
      </w:r>
      <w:r>
        <w:t>thesis:</w:t>
      </w:r>
    </w:p>
    <w:p w:rsidR="00280F45" w:rsidRDefault="00280F45" w:rsidP="00006D08">
      <w:pPr>
        <w:spacing w:line="480" w:lineRule="auto"/>
        <w:ind w:firstLine="720"/>
      </w:pPr>
    </w:p>
    <w:p w:rsidR="00280F45" w:rsidRDefault="00280F45" w:rsidP="00006D08">
      <w:pPr>
        <w:spacing w:line="480" w:lineRule="auto"/>
      </w:pPr>
      <w:r>
        <w:t>“(Purism about Knowledge) For any subject S1 and S2, if S1 and S2 are just alike in their strength of epistemic position with respect to p, then S1 and S2 are just alike in whether they are in a position to know that p.”  (</w:t>
      </w:r>
      <w:proofErr w:type="spellStart"/>
      <w:r>
        <w:t>Fantl</w:t>
      </w:r>
      <w:proofErr w:type="spellEnd"/>
      <w:r>
        <w:t xml:space="preserve"> and McGrath 2009, 28)</w:t>
      </w:r>
    </w:p>
    <w:p w:rsidR="00280F45" w:rsidRDefault="00280F45" w:rsidP="00006D08">
      <w:pPr>
        <w:spacing w:line="480" w:lineRule="auto"/>
      </w:pPr>
    </w:p>
    <w:p w:rsidR="00AD033B" w:rsidRDefault="00280F45" w:rsidP="00006D08">
      <w:pPr>
        <w:spacing w:line="480" w:lineRule="auto"/>
      </w:pPr>
      <w:r>
        <w:t xml:space="preserve">To see how </w:t>
      </w:r>
      <w:proofErr w:type="spellStart"/>
      <w:r>
        <w:t>Fantl</w:t>
      </w:r>
      <w:proofErr w:type="spellEnd"/>
      <w:r>
        <w:t xml:space="preserve"> and McGrath’s</w:t>
      </w:r>
      <w:r w:rsidR="00525BA0">
        <w:t xml:space="preserve"> thesis is inconsistent with </w:t>
      </w:r>
      <w:r>
        <w:t>Purism about Knowledge</w:t>
      </w:r>
      <w:r w:rsidR="00580384">
        <w:t>, and why such inconsistency with Purism should be counted as a cost of their view</w:t>
      </w:r>
      <w:r>
        <w:t xml:space="preserve">, we need </w:t>
      </w:r>
      <w:r w:rsidR="00525BA0">
        <w:t xml:space="preserve">first </w:t>
      </w:r>
      <w:r>
        <w:t>to understand how they are using the phrase “strength of epistemic position”</w:t>
      </w:r>
      <w:r w:rsidR="006A4D51">
        <w:t xml:space="preserve"> in their formulation of Purism</w:t>
      </w:r>
      <w:r>
        <w:t>.  They exp</w:t>
      </w:r>
      <w:r w:rsidR="006A4D51">
        <w:t>lain this phrase as denoting</w:t>
      </w:r>
      <w:r>
        <w:t xml:space="preserve"> “your standings on exclusively truth-relevant dimensions like how strong your evidence for/against p is, how reliable are the belief-forming processes available to you which would produce a belief that p, how strong your counterfactual relations to the truth-value of p (how sensitive, how safe your available basis is for believing that p), etc.”  </w:t>
      </w:r>
      <w:proofErr w:type="gramStart"/>
      <w:r>
        <w:t>(</w:t>
      </w:r>
      <w:proofErr w:type="spellStart"/>
      <w:r>
        <w:t>Fantl</w:t>
      </w:r>
      <w:proofErr w:type="spellEnd"/>
      <w:r>
        <w:t xml:space="preserve"> and McGrath 2009, 27).</w:t>
      </w:r>
      <w:proofErr w:type="gramEnd"/>
      <w:r w:rsidR="006A4D51">
        <w:t xml:space="preserve">  </w:t>
      </w:r>
      <w:proofErr w:type="spellStart"/>
      <w:r w:rsidR="006A4D51">
        <w:t>Fantl</w:t>
      </w:r>
      <w:proofErr w:type="spellEnd"/>
      <w:r w:rsidR="006A4D51">
        <w:t xml:space="preserve"> and McGrath do not give a comprehensive or precise account of what your “standings on exclusively truth-relevant dimensions” includes.  But</w:t>
      </w:r>
      <w:r w:rsidR="00E01902">
        <w:t xml:space="preserve"> it’s clear enough from what they say that, whatever precisely might be included among such standings, the range of your </w:t>
      </w:r>
      <w:r w:rsidR="00BB5FF6">
        <w:t xml:space="preserve">current </w:t>
      </w:r>
      <w:r w:rsidR="00E01902">
        <w:t xml:space="preserve">practical purposes is </w:t>
      </w:r>
      <w:r w:rsidR="00E01902" w:rsidRPr="00E01902">
        <w:rPr>
          <w:i/>
        </w:rPr>
        <w:t>not</w:t>
      </w:r>
      <w:r w:rsidR="005F74B2">
        <w:t xml:space="preserve"> included</w:t>
      </w:r>
      <w:r w:rsidR="00BB5FF6">
        <w:t>, and nor is anything that is completely determined by your current practical purposes</w:t>
      </w:r>
      <w:r w:rsidR="005F74B2">
        <w:t>.  And</w:t>
      </w:r>
      <w:r w:rsidR="00E01902">
        <w:t xml:space="preserve"> it is this</w:t>
      </w:r>
      <w:r w:rsidR="00525BA0">
        <w:t xml:space="preserve"> that makes Purism plausible, by </w:t>
      </w:r>
      <w:proofErr w:type="spellStart"/>
      <w:r w:rsidR="00525BA0">
        <w:t>Fantl</w:t>
      </w:r>
      <w:proofErr w:type="spellEnd"/>
      <w:r w:rsidR="00525BA0">
        <w:t xml:space="preserve"> and McGrath’s own admission</w:t>
      </w:r>
      <w:r w:rsidR="00E01902">
        <w:t xml:space="preserve">, and so makes its denial implausible:  Purism says that </w:t>
      </w:r>
      <w:r w:rsidR="00BB5FF6">
        <w:t>whether or not you’re</w:t>
      </w:r>
      <w:r w:rsidR="00693574">
        <w:t xml:space="preserve"> in a posit</w:t>
      </w:r>
      <w:r w:rsidR="00BB5FF6">
        <w:t>ion to know that p is determined by</w:t>
      </w:r>
      <w:r w:rsidR="00693574">
        <w:t xml:space="preserve"> fac</w:t>
      </w:r>
      <w:r w:rsidR="00525BA0">
        <w:t>tors exclusive of your</w:t>
      </w:r>
      <w:r w:rsidR="00693574">
        <w:t xml:space="preserve"> </w:t>
      </w:r>
      <w:r w:rsidR="00BB5FF6">
        <w:t xml:space="preserve">current </w:t>
      </w:r>
      <w:r w:rsidR="00693574">
        <w:t xml:space="preserve">practical purposes, and </w:t>
      </w:r>
      <w:proofErr w:type="spellStart"/>
      <w:r w:rsidR="00693574">
        <w:t>Fantl</w:t>
      </w:r>
      <w:proofErr w:type="spellEnd"/>
      <w:r w:rsidR="00693574">
        <w:t xml:space="preserve"> and McGrath are committed to denying this.</w:t>
      </w:r>
      <w:r w:rsidR="00AD033B">
        <w:t xml:space="preserve">  They regard their denial as highly implausible, and so</w:t>
      </w:r>
      <w:r w:rsidR="00525BA0">
        <w:t>, they admit, they</w:t>
      </w:r>
      <w:r w:rsidR="00AD033B">
        <w:t xml:space="preserve"> need</w:t>
      </w:r>
      <w:r w:rsidR="00525BA0">
        <w:t xml:space="preserve"> an argument to support their denial</w:t>
      </w:r>
      <w:r w:rsidR="00AD033B">
        <w:t>.</w:t>
      </w:r>
    </w:p>
    <w:p w:rsidR="00B9026B" w:rsidRDefault="007E36FA" w:rsidP="00006D08">
      <w:pPr>
        <w:spacing w:line="480" w:lineRule="auto"/>
      </w:pPr>
      <w:r>
        <w:tab/>
        <w:t>Their</w:t>
      </w:r>
      <w:r w:rsidR="00B9026B">
        <w:t xml:space="preserve"> argument relies on four substa</w:t>
      </w:r>
      <w:r>
        <w:t>ntive premises.  Two of them are so plausible that they do not demand any defense.  They are:</w:t>
      </w:r>
      <w:r w:rsidR="00B9026B">
        <w:t xml:space="preserve"> </w:t>
      </w:r>
    </w:p>
    <w:p w:rsidR="00B31526" w:rsidRDefault="00B31526" w:rsidP="00006D08">
      <w:pPr>
        <w:spacing w:line="480" w:lineRule="auto"/>
      </w:pPr>
    </w:p>
    <w:p w:rsidR="00B9026B" w:rsidRDefault="00B9026B" w:rsidP="00B9026B">
      <w:pPr>
        <w:spacing w:line="480" w:lineRule="auto"/>
      </w:pPr>
      <w:r>
        <w:t>(KR - Theoretical) If you know that p, then, for any q, p is warranted enough to be a reason you have to believe that q.</w:t>
      </w:r>
    </w:p>
    <w:p w:rsidR="00451CF5" w:rsidRDefault="00451CF5" w:rsidP="00451CF5">
      <w:pPr>
        <w:spacing w:line="480" w:lineRule="auto"/>
      </w:pPr>
    </w:p>
    <w:p w:rsidR="00451CF5" w:rsidRDefault="007E36FA" w:rsidP="00451CF5">
      <w:pPr>
        <w:spacing w:line="480" w:lineRule="auto"/>
      </w:pPr>
      <w:r>
        <w:t>(Practical purposes) p</w:t>
      </w:r>
      <w:r w:rsidR="00451CF5">
        <w:t xml:space="preserve"> is warranted enough to justify you in ø-</w:t>
      </w:r>
      <w:proofErr w:type="spellStart"/>
      <w:r w:rsidR="00451CF5">
        <w:t>ing</w:t>
      </w:r>
      <w:proofErr w:type="spellEnd"/>
      <w:r w:rsidR="00451CF5">
        <w:t xml:space="preserve">, for any ø, only if your practical purposes are such that </w:t>
      </w:r>
      <w:r w:rsidR="00895D04">
        <w:t>it is rational for you to act as if p is true.</w:t>
      </w:r>
    </w:p>
    <w:p w:rsidR="00451CF5" w:rsidRDefault="00451CF5" w:rsidP="00451CF5">
      <w:pPr>
        <w:spacing w:line="480" w:lineRule="auto"/>
      </w:pPr>
    </w:p>
    <w:p w:rsidR="00451CF5" w:rsidRDefault="00451CF5" w:rsidP="00451CF5">
      <w:pPr>
        <w:spacing w:line="480" w:lineRule="auto"/>
        <w:ind w:firstLine="720"/>
      </w:pPr>
      <w:r>
        <w:t xml:space="preserve">The third substantive premise that </w:t>
      </w:r>
      <w:proofErr w:type="spellStart"/>
      <w:r>
        <w:t>Fantl</w:t>
      </w:r>
      <w:proofErr w:type="spellEnd"/>
      <w:r>
        <w:t xml:space="preserve"> and McGrath employ is this:</w:t>
      </w:r>
    </w:p>
    <w:p w:rsidR="00B9026B" w:rsidRDefault="00B9026B" w:rsidP="00B9026B">
      <w:pPr>
        <w:spacing w:line="480" w:lineRule="auto"/>
      </w:pPr>
    </w:p>
    <w:p w:rsidR="00B9026B" w:rsidRDefault="00B9026B" w:rsidP="00B9026B">
      <w:pPr>
        <w:spacing w:line="480" w:lineRule="auto"/>
      </w:pPr>
      <w:r>
        <w:t>(Unity Thesis) If, for any q, p is warranted enough to be a reason you have to believe that q, then, for any ø, p is warranted enough to be a reason you have to ø.</w:t>
      </w:r>
    </w:p>
    <w:p w:rsidR="00B9026B" w:rsidRDefault="00B9026B" w:rsidP="00B9026B">
      <w:pPr>
        <w:spacing w:line="480" w:lineRule="auto"/>
      </w:pPr>
    </w:p>
    <w:p w:rsidR="00EB27A1" w:rsidRDefault="00B31526" w:rsidP="00EB27A1">
      <w:pPr>
        <w:spacing w:line="480" w:lineRule="auto"/>
      </w:pPr>
      <w:r>
        <w:t>The Unity Thesis does not have the obvious plausibility of (KR – Theoretical)</w:t>
      </w:r>
      <w:r w:rsidR="00451CF5">
        <w:t xml:space="preserve"> or (Practical Purposes)</w:t>
      </w:r>
      <w:r>
        <w:t xml:space="preserve">, but </w:t>
      </w:r>
      <w:proofErr w:type="spellStart"/>
      <w:r>
        <w:t>Fantl</w:t>
      </w:r>
      <w:proofErr w:type="spellEnd"/>
      <w:r>
        <w:t xml:space="preserve"> and McGrath defend it by pointing out that, if it were not true, then there would be cases in which a proposition is warranted enough to be a reason you have to believe something, but not warranted enough to be a reason you have to do</w:t>
      </w:r>
      <w:r w:rsidR="00451CF5">
        <w:t xml:space="preserve"> something.  And yet, they observe</w:t>
      </w:r>
      <w:r>
        <w:t>, there do not seem to be any such cases.  Furthermore, they claim, “</w:t>
      </w:r>
      <w:proofErr w:type="gramStart"/>
      <w:r>
        <w:t>when</w:t>
      </w:r>
      <w:proofErr w:type="gramEnd"/>
      <w:r>
        <w:t xml:space="preserve"> p becomes available as a basis for theoretical conclusions, it is ‘barmy’… to ignore p in one’s decision-making and planning.”  (</w:t>
      </w:r>
      <w:proofErr w:type="spellStart"/>
      <w:r>
        <w:t>Fantl</w:t>
      </w:r>
      <w:proofErr w:type="spellEnd"/>
      <w:r>
        <w:t xml:space="preserve"> and McGrath 2009, 74)</w:t>
      </w:r>
      <w:r w:rsidR="00E01025">
        <w:t xml:space="preserve">  But why should this not sometimes be a perfectly reasonable thing to do, if there are cases in which p is warranted enough to be a reason you have to believe something, but not warranted enough to be a reason you have to do something?</w:t>
      </w:r>
    </w:p>
    <w:p w:rsidR="00B31526" w:rsidRDefault="00EB27A1" w:rsidP="00B9026B">
      <w:pPr>
        <w:spacing w:line="480" w:lineRule="auto"/>
      </w:pPr>
      <w:r>
        <w:tab/>
      </w:r>
      <w:proofErr w:type="spellStart"/>
      <w:r>
        <w:t>Fantl</w:t>
      </w:r>
      <w:proofErr w:type="spellEnd"/>
      <w:r>
        <w:t xml:space="preserve"> and McGrath’s fourth</w:t>
      </w:r>
      <w:r w:rsidR="00B31526">
        <w:t xml:space="preserve"> substantive premise is this:</w:t>
      </w:r>
    </w:p>
    <w:p w:rsidR="00B31526" w:rsidRDefault="00B31526" w:rsidP="00B9026B">
      <w:pPr>
        <w:spacing w:line="480" w:lineRule="auto"/>
      </w:pPr>
    </w:p>
    <w:p w:rsidR="00B9026B" w:rsidRDefault="00B9026B" w:rsidP="00B9026B">
      <w:pPr>
        <w:spacing w:line="480" w:lineRule="auto"/>
      </w:pPr>
      <w:r>
        <w:t>(Safe Reasons) If p is a reason you have to ø, then p is warranted enough to justify you in ø-</w:t>
      </w:r>
      <w:proofErr w:type="spellStart"/>
      <w:r>
        <w:t>ing</w:t>
      </w:r>
      <w:proofErr w:type="spellEnd"/>
      <w:r>
        <w:t>, for any ø.</w:t>
      </w:r>
    </w:p>
    <w:p w:rsidR="00B31526" w:rsidRDefault="00B31526" w:rsidP="00B9026B">
      <w:pPr>
        <w:spacing w:line="480" w:lineRule="auto"/>
      </w:pPr>
    </w:p>
    <w:p w:rsidR="00B31526" w:rsidRDefault="00451CF5" w:rsidP="00EB27A1">
      <w:pPr>
        <w:spacing w:line="480" w:lineRule="auto"/>
      </w:pPr>
      <w:r>
        <w:t>Of course there can be reasons to ø that fail, for any number of reasons, to justify you in ø-</w:t>
      </w:r>
      <w:proofErr w:type="spellStart"/>
      <w:r>
        <w:t>ing</w:t>
      </w:r>
      <w:proofErr w:type="spellEnd"/>
      <w:r w:rsidR="006E7CB5">
        <w:t xml:space="preserve">:  the reasons might, for instance, be very </w:t>
      </w:r>
      <w:proofErr w:type="spellStart"/>
      <w:r w:rsidR="006E7CB5">
        <w:t>uncompelling</w:t>
      </w:r>
      <w:proofErr w:type="spellEnd"/>
      <w:r>
        <w:t xml:space="preserve">.  But, according to Safe Reasons, </w:t>
      </w:r>
      <w:r w:rsidR="006E7CB5">
        <w:t>when reasons fail to justify you in ø-</w:t>
      </w:r>
      <w:proofErr w:type="spellStart"/>
      <w:r w:rsidR="006E7CB5">
        <w:t>ing</w:t>
      </w:r>
      <w:proofErr w:type="spellEnd"/>
      <w:r w:rsidR="006E7CB5">
        <w:t xml:space="preserve">, </w:t>
      </w:r>
      <w:r>
        <w:t>this cannot be because these reasons are insufficiently warranted to</w:t>
      </w:r>
      <w:r w:rsidR="006E7CB5">
        <w:t xml:space="preserve"> do so</w:t>
      </w:r>
      <w:r>
        <w:t xml:space="preserve">. </w:t>
      </w:r>
    </w:p>
    <w:p w:rsidR="00B9026B" w:rsidRDefault="00451CF5" w:rsidP="00B9026B">
      <w:pPr>
        <w:spacing w:line="480" w:lineRule="auto"/>
      </w:pPr>
      <w:r>
        <w:tab/>
        <w:t>Combining the</w:t>
      </w:r>
      <w:r w:rsidR="00B31526">
        <w:t xml:space="preserve"> four substantive premises</w:t>
      </w:r>
      <w:r>
        <w:t xml:space="preserve"> mentioned above</w:t>
      </w:r>
      <w:r w:rsidR="00B31526">
        <w:t xml:space="preserve">, </w:t>
      </w:r>
      <w:proofErr w:type="spellStart"/>
      <w:r w:rsidR="00B31526">
        <w:t>Fantl</w:t>
      </w:r>
      <w:proofErr w:type="spellEnd"/>
      <w:r w:rsidR="00B31526">
        <w:t xml:space="preserve"> and McGrath argue for </w:t>
      </w:r>
      <w:proofErr w:type="spellStart"/>
      <w:r w:rsidR="00B31526">
        <w:t>Impurism</w:t>
      </w:r>
      <w:proofErr w:type="spellEnd"/>
      <w:r w:rsidR="00B31526">
        <w:t xml:space="preserve"> about Knowledge as follows:</w:t>
      </w:r>
    </w:p>
    <w:p w:rsidR="00B23F3D" w:rsidRDefault="00B23F3D" w:rsidP="00006D08">
      <w:pPr>
        <w:spacing w:line="480" w:lineRule="auto"/>
      </w:pPr>
    </w:p>
    <w:p w:rsidR="00900E3C" w:rsidRDefault="00B23F3D" w:rsidP="00006D08">
      <w:pPr>
        <w:spacing w:line="480" w:lineRule="auto"/>
      </w:pPr>
      <w:r>
        <w:t>(KR</w:t>
      </w:r>
      <w:r w:rsidR="00900E3C">
        <w:t xml:space="preserve"> - Theoretical</w:t>
      </w:r>
      <w:r>
        <w:t>) If you know that p, then</w:t>
      </w:r>
      <w:r w:rsidR="00900E3C">
        <w:t>, for any q,</w:t>
      </w:r>
      <w:r>
        <w:t xml:space="preserve"> p is warranted enough to be a reason you have to </w:t>
      </w:r>
      <w:r w:rsidR="00900E3C">
        <w:t>believe that q</w:t>
      </w:r>
      <w:r>
        <w:t>.</w:t>
      </w:r>
    </w:p>
    <w:p w:rsidR="00900E3C" w:rsidRDefault="00900E3C" w:rsidP="00006D08">
      <w:pPr>
        <w:spacing w:line="480" w:lineRule="auto"/>
      </w:pPr>
    </w:p>
    <w:p w:rsidR="00900E3C" w:rsidRDefault="00900E3C" w:rsidP="00006D08">
      <w:pPr>
        <w:pBdr>
          <w:bottom w:val="single" w:sz="6" w:space="1" w:color="auto"/>
        </w:pBdr>
        <w:spacing w:line="480" w:lineRule="auto"/>
      </w:pPr>
      <w:r>
        <w:t>(Unity Thesis) If, for any q, p is warranted enough to be a reason you have to believe that q, then, for any ø, p is warranted enough to be a reason you have to ø.</w:t>
      </w:r>
    </w:p>
    <w:p w:rsidR="00B23F3D" w:rsidRDefault="00900E3C" w:rsidP="00006D08">
      <w:pPr>
        <w:spacing w:line="480" w:lineRule="auto"/>
      </w:pPr>
      <w:r>
        <w:t>(KR – Practical) If you know that p, then, for any ø, p is warranted enough to be a reason you have to ø. (from KR - Theoretical, Unity Thesis)</w:t>
      </w:r>
    </w:p>
    <w:p w:rsidR="00B23F3D" w:rsidRDefault="00B23F3D" w:rsidP="00006D08">
      <w:pPr>
        <w:spacing w:line="480" w:lineRule="auto"/>
      </w:pPr>
    </w:p>
    <w:p w:rsidR="006B3C92" w:rsidRDefault="00B23F3D" w:rsidP="00006D08">
      <w:pPr>
        <w:pBdr>
          <w:bottom w:val="single" w:sz="6" w:space="1" w:color="auto"/>
        </w:pBdr>
        <w:spacing w:line="480" w:lineRule="auto"/>
      </w:pPr>
      <w:r>
        <w:t>(Safe Reasons) If p is a reason you have to ø, then p is warranted enough to justify you in ø-</w:t>
      </w:r>
      <w:proofErr w:type="spellStart"/>
      <w:r>
        <w:t>ing</w:t>
      </w:r>
      <w:proofErr w:type="spellEnd"/>
      <w:r>
        <w:t>, for any ø.</w:t>
      </w:r>
    </w:p>
    <w:p w:rsidR="00B23F3D" w:rsidRDefault="00B23F3D" w:rsidP="00006D08">
      <w:pPr>
        <w:spacing w:line="480" w:lineRule="auto"/>
      </w:pPr>
      <w:r>
        <w:t>(KJ) If you know that p, for any p, then p is warranted enough to justify you in ø-</w:t>
      </w:r>
      <w:proofErr w:type="spellStart"/>
      <w:r>
        <w:t>ing</w:t>
      </w:r>
      <w:proofErr w:type="spellEnd"/>
      <w:r>
        <w:t>, for any ø (from KR</w:t>
      </w:r>
      <w:r w:rsidR="00900E3C">
        <w:t xml:space="preserve"> - Practical</w:t>
      </w:r>
      <w:r>
        <w:t>, Safe Reasons).</w:t>
      </w:r>
    </w:p>
    <w:p w:rsidR="00B23F3D" w:rsidRDefault="00B23F3D" w:rsidP="00006D08">
      <w:pPr>
        <w:spacing w:line="480" w:lineRule="auto"/>
      </w:pPr>
    </w:p>
    <w:p w:rsidR="00B23F3D" w:rsidRDefault="00B23F3D" w:rsidP="00006D08">
      <w:pPr>
        <w:pBdr>
          <w:bottom w:val="single" w:sz="6" w:space="1" w:color="auto"/>
        </w:pBdr>
        <w:spacing w:line="480" w:lineRule="auto"/>
      </w:pPr>
      <w:r>
        <w:t>(</w:t>
      </w:r>
      <w:r w:rsidR="0007007F">
        <w:t>Practical purposes</w:t>
      </w:r>
      <w:r>
        <w:t xml:space="preserve">) </w:t>
      </w:r>
      <w:r w:rsidR="0007007F">
        <w:t>P is warranted enough to justify you in ø-</w:t>
      </w:r>
      <w:proofErr w:type="spellStart"/>
      <w:r w:rsidR="0007007F">
        <w:t>ing</w:t>
      </w:r>
      <w:proofErr w:type="spellEnd"/>
      <w:r w:rsidR="0007007F">
        <w:t xml:space="preserve">, for any ø, </w:t>
      </w:r>
      <w:r w:rsidR="00895D04">
        <w:t>only if your practical purposes are such that it is rational for you to act as if p is true.</w:t>
      </w:r>
    </w:p>
    <w:p w:rsidR="006B3C92" w:rsidRDefault="006B3C92" w:rsidP="00006D08">
      <w:pPr>
        <w:spacing w:line="480" w:lineRule="auto"/>
      </w:pPr>
      <w:r>
        <w:t>(Conclusion</w:t>
      </w:r>
      <w:r w:rsidR="00B23F3D">
        <w:t>) If you know that p, for any p, the</w:t>
      </w:r>
      <w:r w:rsidR="0007007F">
        <w:t>n</w:t>
      </w:r>
      <w:r w:rsidR="00B23F3D">
        <w:t xml:space="preserve"> your practical purposes are such that </w:t>
      </w:r>
      <w:r w:rsidR="00895D04">
        <w:t>it is rational for you to act as if p is true.</w:t>
      </w:r>
      <w:r>
        <w:t xml:space="preserve"> (</w:t>
      </w:r>
      <w:proofErr w:type="gramStart"/>
      <w:r>
        <w:t>from</w:t>
      </w:r>
      <w:proofErr w:type="gramEnd"/>
      <w:r>
        <w:t xml:space="preserve"> KJ,</w:t>
      </w:r>
      <w:r w:rsidR="0007007F">
        <w:t xml:space="preserve"> Practical purposes)</w:t>
      </w:r>
    </w:p>
    <w:p w:rsidR="006B3C92" w:rsidRDefault="006B3C92" w:rsidP="00006D08">
      <w:pPr>
        <w:spacing w:line="480" w:lineRule="auto"/>
      </w:pPr>
    </w:p>
    <w:p w:rsidR="00C45524" w:rsidRDefault="00451CF5" w:rsidP="00006D08">
      <w:pPr>
        <w:spacing w:line="480" w:lineRule="auto"/>
      </w:pPr>
      <w:r>
        <w:t>Each step of this argument is valid.  And t</w:t>
      </w:r>
      <w:r w:rsidR="00C45524">
        <w:t xml:space="preserve">he conclusion of this argument, in conjunction with the </w:t>
      </w:r>
      <w:proofErr w:type="spellStart"/>
      <w:r w:rsidR="00C45524">
        <w:t>Fallibilist</w:t>
      </w:r>
      <w:proofErr w:type="spellEnd"/>
      <w:r w:rsidR="00C45524">
        <w:t xml:space="preserve"> claim that it is possible to know that p even when there is a chance </w:t>
      </w:r>
      <w:r w:rsidR="007E36FA">
        <w:t>that not-p, implies the</w:t>
      </w:r>
      <w:r w:rsidR="00C45524">
        <w:t xml:space="preserve"> conclusion that knowing that p places a restriction on your practical purposes:  you cannot have any practical purposes that would make your expected loss on the chance that not-p high.  To put it crudely:  you know that p only if it wouldn’t be overly bad for you if the chance that not-p were actual.</w:t>
      </w:r>
      <w:r w:rsidR="007E36FA">
        <w:t xml:space="preserve">  Given that your strength of epistemic position with respect to p is independent of how much is at stake for you in the truth of p, it follows that Purism about Knowledge is false.</w:t>
      </w:r>
    </w:p>
    <w:p w:rsidR="00704FF1" w:rsidRDefault="007E36FA" w:rsidP="006D5D78">
      <w:pPr>
        <w:spacing w:line="480" w:lineRule="auto"/>
        <w:ind w:firstLine="720"/>
      </w:pPr>
      <w:r>
        <w:t xml:space="preserve">Note, however, that the </w:t>
      </w:r>
      <w:proofErr w:type="spellStart"/>
      <w:r>
        <w:t>Impurism</w:t>
      </w:r>
      <w:proofErr w:type="spellEnd"/>
      <w:r>
        <w:t xml:space="preserve"> that </w:t>
      </w:r>
      <w:proofErr w:type="spellStart"/>
      <w:r>
        <w:t>Fantl</w:t>
      </w:r>
      <w:proofErr w:type="spellEnd"/>
      <w:r>
        <w:t xml:space="preserve"> and McGrath defend is a thesis about the </w:t>
      </w:r>
      <w:r w:rsidR="006D5D78">
        <w:t>relation between knowledge and interpersonal comparisons of strength of epistemic position.  Why don’t they defend a stronger thesis that has been defended by others</w:t>
      </w:r>
      <w:r w:rsidR="006D5D78">
        <w:rPr>
          <w:rStyle w:val="FootnoteReference"/>
        </w:rPr>
        <w:footnoteReference w:id="-1"/>
      </w:r>
      <w:r w:rsidR="006D5D78">
        <w:t xml:space="preserve">, to the effect that, for a single individual, knowing p is harder the more is at stake for the individual in the truth of p?  </w:t>
      </w:r>
      <w:proofErr w:type="spellStart"/>
      <w:r w:rsidR="006D5D78">
        <w:t>Fantl</w:t>
      </w:r>
      <w:proofErr w:type="spellEnd"/>
      <w:r w:rsidR="006D5D78">
        <w:t xml:space="preserve"> and McGrath explicitly consider this issue, and they note that the stronger </w:t>
      </w:r>
      <w:proofErr w:type="spellStart"/>
      <w:r w:rsidR="006D5D78">
        <w:t>Impurist</w:t>
      </w:r>
      <w:proofErr w:type="spellEnd"/>
      <w:r w:rsidR="006D5D78">
        <w:t xml:space="preserve"> thesis </w:t>
      </w:r>
      <w:r w:rsidR="008D7903">
        <w:t>face</w:t>
      </w:r>
      <w:r w:rsidR="006D5D78">
        <w:t>s</w:t>
      </w:r>
      <w:r w:rsidR="00704FF1">
        <w:t xml:space="preserve"> a problem that I’ve described before by mea</w:t>
      </w:r>
      <w:r w:rsidR="006D5D78">
        <w:t>ns of the following example</w:t>
      </w:r>
      <w:r w:rsidR="00704FF1">
        <w:t>:</w:t>
      </w:r>
    </w:p>
    <w:p w:rsidR="00704FF1" w:rsidRDefault="00704FF1" w:rsidP="00704FF1">
      <w:pPr>
        <w:spacing w:line="480" w:lineRule="auto"/>
      </w:pPr>
    </w:p>
    <w:p w:rsidR="00704FF1" w:rsidRDefault="00704FF1" w:rsidP="00704FF1">
      <w:pPr>
        <w:spacing w:line="480" w:lineRule="auto"/>
      </w:pPr>
      <w:r>
        <w:t>“Kate needs to get to Main Street by Noon:  her life depends upon it.  She is desperately searching for Main Street when she comes to an intersection and looks up at the perpendicular street sign that says ‘Main Street’.  Now, it is a matter of complete indifference to Kate whether she is on State Street – nothing whatsoever depends upon it.  So Kate does not care, and has not the slightest reason to care, whether she is on State Street; but she very much cares, and has great reason to care, whether she is on Main Street.  She looks straight at the pair of street signs that say ‘State’ and ‘Main’.  The ambient lighting is perfectly normal, and Kate’s eyesight is perfectly normal, and she sees both signs equally clearly.  She has no special reason to believe that either street sign is inaccurate, though she also has no special reason to think either one of them any more likely to be accurate than any other street sign.  There is nothing unusual about the circumstances.</w:t>
      </w:r>
    </w:p>
    <w:p w:rsidR="00704FF1" w:rsidRDefault="00704FF1" w:rsidP="00704FF1">
      <w:pPr>
        <w:spacing w:line="480" w:lineRule="auto"/>
      </w:pPr>
      <w:r>
        <w:tab/>
        <w:t>…</w:t>
      </w:r>
      <w:proofErr w:type="gramStart"/>
      <w:r>
        <w:t>does</w:t>
      </w:r>
      <w:proofErr w:type="gramEnd"/>
      <w:r>
        <w:t xml:space="preserve"> Kate know that she is on State but not know that she is on Main?”  (Neta 2007, </w:t>
      </w:r>
      <w:r w:rsidR="00A304D0">
        <w:t xml:space="preserve">quoted in </w:t>
      </w:r>
      <w:proofErr w:type="spellStart"/>
      <w:r w:rsidR="00A304D0">
        <w:t>Fantl</w:t>
      </w:r>
      <w:proofErr w:type="spellEnd"/>
      <w:r w:rsidR="00A304D0">
        <w:t xml:space="preserve"> and McGrath 2009, 201)</w:t>
      </w:r>
    </w:p>
    <w:p w:rsidR="00704FF1" w:rsidRDefault="00704FF1" w:rsidP="00A304D0">
      <w:pPr>
        <w:spacing w:line="480" w:lineRule="auto"/>
      </w:pPr>
    </w:p>
    <w:p w:rsidR="00A304D0" w:rsidRDefault="00A304D0" w:rsidP="00A304D0">
      <w:pPr>
        <w:spacing w:line="480" w:lineRule="auto"/>
      </w:pPr>
      <w:proofErr w:type="spellStart"/>
      <w:r>
        <w:t>Fantl</w:t>
      </w:r>
      <w:proofErr w:type="spellEnd"/>
      <w:r>
        <w:t xml:space="preserve"> and McGrath admit that it is extremely implausible to say that Kate knows that she is on State but not that she is on Main.  But they argue that their </w:t>
      </w:r>
      <w:r w:rsidR="00240338">
        <w:t xml:space="preserve">own version of </w:t>
      </w:r>
      <w:proofErr w:type="spellStart"/>
      <w:r>
        <w:t>Impurism</w:t>
      </w:r>
      <w:proofErr w:type="spellEnd"/>
      <w:r>
        <w:t xml:space="preserve"> is not committed to this implausible conjunction.  In order to avoid commitment to the implausible conjunction, </w:t>
      </w:r>
      <w:proofErr w:type="spellStart"/>
      <w:r>
        <w:t>Fantl</w:t>
      </w:r>
      <w:proofErr w:type="spellEnd"/>
      <w:r>
        <w:t xml:space="preserve"> and McGrath consider a set of principles that would link the level of warrant required for one proposition to justify action with the level of warrant required for other propositions to justify action.  Two such principles are these:</w:t>
      </w:r>
    </w:p>
    <w:p w:rsidR="00A304D0" w:rsidRDefault="00A304D0" w:rsidP="00A304D0">
      <w:pPr>
        <w:spacing w:line="480" w:lineRule="auto"/>
      </w:pPr>
    </w:p>
    <w:p w:rsidR="00A304D0" w:rsidRDefault="00A304D0" w:rsidP="00A304D0">
      <w:pPr>
        <w:spacing w:line="480" w:lineRule="auto"/>
      </w:pPr>
      <w:r>
        <w:t>(Global Warrant Principle) If your epistemic position with respect to p is no stronger than your epistemic position with respect to q, then, for all ø, if q isn’t warranted enough to justify you in ø-</w:t>
      </w:r>
      <w:proofErr w:type="spellStart"/>
      <w:r>
        <w:t>ing</w:t>
      </w:r>
      <w:proofErr w:type="spellEnd"/>
      <w:r>
        <w:t>, p isn’t warranted enough to justify you in ø-</w:t>
      </w:r>
      <w:proofErr w:type="spellStart"/>
      <w:r>
        <w:t>ing</w:t>
      </w:r>
      <w:proofErr w:type="spellEnd"/>
      <w:r>
        <w:t>.</w:t>
      </w:r>
    </w:p>
    <w:p w:rsidR="00A304D0" w:rsidRDefault="00A304D0" w:rsidP="00A304D0">
      <w:pPr>
        <w:spacing w:line="480" w:lineRule="auto"/>
      </w:pPr>
    </w:p>
    <w:p w:rsidR="00A304D0" w:rsidRDefault="00A304D0" w:rsidP="00A304D0">
      <w:pPr>
        <w:spacing w:line="480" w:lineRule="auto"/>
      </w:pPr>
      <w:r>
        <w:t>(Local Warrant Principle)  If your epistemic position with respect to p is no stronger than your epistemic position with respect to q, and p is close enough to q, then, for all ø, if q is not warranted enough to justify you in ø-</w:t>
      </w:r>
      <w:proofErr w:type="spellStart"/>
      <w:r>
        <w:t>ing</w:t>
      </w:r>
      <w:proofErr w:type="spellEnd"/>
      <w:r>
        <w:t>, then neither is p.</w:t>
      </w:r>
    </w:p>
    <w:p w:rsidR="00A304D0" w:rsidRDefault="00A304D0" w:rsidP="00A304D0">
      <w:pPr>
        <w:spacing w:line="480" w:lineRule="auto"/>
      </w:pPr>
    </w:p>
    <w:p w:rsidR="00A304D0" w:rsidRDefault="00A304D0" w:rsidP="00A304D0">
      <w:pPr>
        <w:spacing w:line="480" w:lineRule="auto"/>
      </w:pPr>
      <w:proofErr w:type="spellStart"/>
      <w:r>
        <w:t>Fantl</w:t>
      </w:r>
      <w:proofErr w:type="spellEnd"/>
      <w:r>
        <w:t xml:space="preserve"> and McGra</w:t>
      </w:r>
      <w:r w:rsidR="00240338">
        <w:t>th don’t commit to accepting</w:t>
      </w:r>
      <w:r>
        <w:t xml:space="preserve"> the stronger of the two principles above, but</w:t>
      </w:r>
      <w:r w:rsidR="00240338">
        <w:t xml:space="preserve"> they do commit to accepting</w:t>
      </w:r>
      <w:r>
        <w:t xml:space="preserve"> at least some version (involving some spelling out of the relation of “closeness” for propositions) of the weaker one.  And it is by virtue of this commitment that they can avoid having to say that Kate knows that she is on State Street but not that she is on Main Street:  the propositions that she is on State Street and that she is on Main Street are so related that her failure to know one of those propositions (or to be sufficiently warranted in that proposition for it to justify her acting on it) entails that she does not know the other.  Thus, </w:t>
      </w:r>
      <w:proofErr w:type="spellStart"/>
      <w:r>
        <w:t>Fantl</w:t>
      </w:r>
      <w:proofErr w:type="spellEnd"/>
      <w:r>
        <w:t xml:space="preserve"> and McGrath avoid what they call “the Neta Problem”.</w:t>
      </w:r>
    </w:p>
    <w:p w:rsidR="00E73F63" w:rsidRDefault="00E73F63" w:rsidP="00A304D0">
      <w:pPr>
        <w:spacing w:line="480" w:lineRule="auto"/>
      </w:pPr>
      <w:r>
        <w:tab/>
        <w:t xml:space="preserve">But the view that results from combining </w:t>
      </w:r>
      <w:proofErr w:type="spellStart"/>
      <w:r>
        <w:t>Impurism</w:t>
      </w:r>
      <w:proofErr w:type="spellEnd"/>
      <w:r>
        <w:t xml:space="preserve"> with the Local Warrant Principle invol</w:t>
      </w:r>
      <w:r w:rsidR="005D2E33">
        <w:t xml:space="preserve">ves the ad hoc maneuver of positing a “closeness” relation of some kind between propositions, and this posit is ad hoc because the </w:t>
      </w:r>
      <w:r w:rsidR="005D2E33" w:rsidRPr="005D2E33">
        <w:rPr>
          <w:i/>
        </w:rPr>
        <w:t>only</w:t>
      </w:r>
      <w:r w:rsidR="005D2E33">
        <w:t xml:space="preserve"> work that it does is to solve the problem that would otherwise arise for </w:t>
      </w:r>
      <w:proofErr w:type="spellStart"/>
      <w:r w:rsidR="005D2E33">
        <w:t>Impurism</w:t>
      </w:r>
      <w:proofErr w:type="spellEnd"/>
      <w:r w:rsidR="005D2E33">
        <w:t xml:space="preserve">:  a problem that concerns implausible conjunctions like “Kate knows that she’s on State but doesn’t know that she’s on Main”.  Can </w:t>
      </w:r>
      <w:proofErr w:type="spellStart"/>
      <w:r w:rsidR="005D2E33">
        <w:t>Fantl</w:t>
      </w:r>
      <w:proofErr w:type="spellEnd"/>
      <w:r w:rsidR="005D2E33">
        <w:t xml:space="preserve"> and McGrath avoid this ad hoc maneuver </w:t>
      </w:r>
      <w:r w:rsidR="008D7903">
        <w:t xml:space="preserve">without </w:t>
      </w:r>
      <w:r w:rsidR="005D2E33">
        <w:t xml:space="preserve">having to affirm such implausible conjunctions?  They could avoid it by embracing the Global Warrant Principle instead of the Local Warrant Principle.  But the Global Warrant Principle is ad hoc in a different way, and in a way to which </w:t>
      </w:r>
      <w:proofErr w:type="spellStart"/>
      <w:r w:rsidR="005D2E33">
        <w:t>Fantl</w:t>
      </w:r>
      <w:proofErr w:type="spellEnd"/>
      <w:r w:rsidR="005D2E33">
        <w:t xml:space="preserve"> and McGrath appear to be at least implicitly sensitive.  They write:</w:t>
      </w:r>
    </w:p>
    <w:p w:rsidR="005D2E33" w:rsidRDefault="005D2E33" w:rsidP="00A304D0">
      <w:pPr>
        <w:spacing w:line="480" w:lineRule="auto"/>
      </w:pPr>
    </w:p>
    <w:p w:rsidR="005D2E33" w:rsidRDefault="005D2E33" w:rsidP="00A304D0">
      <w:pPr>
        <w:spacing w:line="480" w:lineRule="auto"/>
      </w:pPr>
      <w:r>
        <w:t xml:space="preserve">“Intra-subjective purism, then, is predicted by the Global Warrant Principle and KJ – the very same KJ that figures so crucially (in conjunction with </w:t>
      </w:r>
      <w:proofErr w:type="spellStart"/>
      <w:r>
        <w:t>fallibilism</w:t>
      </w:r>
      <w:proofErr w:type="spellEnd"/>
      <w:r>
        <w:t xml:space="preserve">) in the argument that purism generally is false.  Why not go all the way, then?  As long as we’re accepting intra-subjective purism, why not accept purism generally?  Answer:  because one of the principles that show us that intra-subjective purism is true is the very same principle (in conjunction with </w:t>
      </w:r>
      <w:proofErr w:type="spellStart"/>
      <w:r>
        <w:t>fallibilism</w:t>
      </w:r>
      <w:proofErr w:type="spellEnd"/>
      <w:r>
        <w:t>) that shows us that purism is false.”  (</w:t>
      </w:r>
      <w:proofErr w:type="spellStart"/>
      <w:r>
        <w:t>Fantl</w:t>
      </w:r>
      <w:proofErr w:type="spellEnd"/>
      <w:r>
        <w:t xml:space="preserve"> and McGrath 2009, 205)</w:t>
      </w:r>
    </w:p>
    <w:p w:rsidR="00A304D0" w:rsidRDefault="00A304D0" w:rsidP="00A304D0">
      <w:pPr>
        <w:spacing w:line="480" w:lineRule="auto"/>
      </w:pPr>
      <w:r>
        <w:tab/>
      </w:r>
    </w:p>
    <w:p w:rsidR="005D2E33" w:rsidRDefault="008D7903" w:rsidP="00A304D0">
      <w:pPr>
        <w:spacing w:line="480" w:lineRule="auto"/>
      </w:pPr>
      <w:r>
        <w:t>In posing the question “why not accept purism generally?</w:t>
      </w:r>
      <w:proofErr w:type="gramStart"/>
      <w:r>
        <w:t>”,</w:t>
      </w:r>
      <w:proofErr w:type="gramEnd"/>
      <w:r>
        <w:t xml:space="preserve"> </w:t>
      </w:r>
      <w:proofErr w:type="spellStart"/>
      <w:r>
        <w:t>Fantl</w:t>
      </w:r>
      <w:proofErr w:type="spellEnd"/>
      <w:r>
        <w:t xml:space="preserve"> and McGrath seem to</w:t>
      </w:r>
      <w:r w:rsidR="005D2E33">
        <w:t xml:space="preserve"> </w:t>
      </w:r>
      <w:r>
        <w:t>recognize that there is</w:t>
      </w:r>
      <w:r w:rsidR="005D2E33">
        <w:t xml:space="preserve"> something ad hoc about accepting intra-subjective purism while not accepting purism quite generally.  But they take the latter half of this ad hoc combination to be f</w:t>
      </w:r>
      <w:r w:rsidR="005470CE">
        <w:t xml:space="preserve">orced upon them by the argument stated above for </w:t>
      </w:r>
      <w:proofErr w:type="spellStart"/>
      <w:r w:rsidR="005470CE">
        <w:t>Impurism</w:t>
      </w:r>
      <w:proofErr w:type="spellEnd"/>
      <w:r w:rsidR="005470CE">
        <w:t>.  So what I’d like to do now, and in the remainder of this pap</w:t>
      </w:r>
      <w:r w:rsidR="006D5D78">
        <w:t xml:space="preserve">er, is to show that the considerations </w:t>
      </w:r>
      <w:r w:rsidR="005470CE">
        <w:t xml:space="preserve">that </w:t>
      </w:r>
      <w:proofErr w:type="spellStart"/>
      <w:r w:rsidR="005470CE">
        <w:t>Fantl</w:t>
      </w:r>
      <w:proofErr w:type="spellEnd"/>
      <w:r w:rsidR="005470CE">
        <w:t xml:space="preserve"> and McGrath offer in favor of </w:t>
      </w:r>
      <w:proofErr w:type="spellStart"/>
      <w:r w:rsidR="005470CE">
        <w:t>Impurism</w:t>
      </w:r>
      <w:proofErr w:type="spellEnd"/>
      <w:r w:rsidR="005470CE">
        <w:t xml:space="preserve"> can be at least as well accommodated by a </w:t>
      </w:r>
      <w:r>
        <w:t xml:space="preserve">particular </w:t>
      </w:r>
      <w:r w:rsidR="005470CE">
        <w:t xml:space="preserve">variety of Purism.   </w:t>
      </w:r>
    </w:p>
    <w:p w:rsidR="005F74B2" w:rsidRDefault="005470CE" w:rsidP="00707463">
      <w:pPr>
        <w:spacing w:line="480" w:lineRule="auto"/>
        <w:ind w:firstLine="720"/>
      </w:pPr>
      <w:r>
        <w:t xml:space="preserve">What I have in mind is this:  </w:t>
      </w:r>
      <w:r w:rsidR="00C820A1">
        <w:t>the Purist could accept</w:t>
      </w:r>
      <w:r w:rsidR="00895D04">
        <w:t xml:space="preserve"> a version of attributor </w:t>
      </w:r>
      <w:proofErr w:type="spellStart"/>
      <w:r w:rsidR="00895D04">
        <w:t>contextualism</w:t>
      </w:r>
      <w:proofErr w:type="spellEnd"/>
      <w:r w:rsidR="00895D04">
        <w:t xml:space="preserve"> according to which meta-linguistic analogues of</w:t>
      </w:r>
      <w:r w:rsidR="00C820A1">
        <w:t xml:space="preserve"> </w:t>
      </w:r>
      <w:r w:rsidR="006D5D78">
        <w:t>KR-Theoretical, Practical Pur</w:t>
      </w:r>
      <w:r w:rsidR="00895D04">
        <w:t>poses, and</w:t>
      </w:r>
      <w:r w:rsidR="00E01025">
        <w:t xml:space="preserve"> Unity Thesis</w:t>
      </w:r>
      <w:r w:rsidR="00C820A1">
        <w:t xml:space="preserve"> </w:t>
      </w:r>
      <w:r w:rsidR="00895D04">
        <w:t xml:space="preserve">are all true.  The meta-linguistic analogue of the Unity Thesis would </w:t>
      </w:r>
      <w:r w:rsidR="00707463">
        <w:t xml:space="preserve">claim that a reason for belief is warranted enough to be a reason for </w:t>
      </w:r>
      <w:r w:rsidR="00707463" w:rsidRPr="00A5751A">
        <w:rPr>
          <w:i/>
        </w:rPr>
        <w:t>any</w:t>
      </w:r>
      <w:r w:rsidR="00A5751A">
        <w:t xml:space="preserve"> action, but that last</w:t>
      </w:r>
      <w:r w:rsidR="00707463">
        <w:t xml:space="preserve"> universal quantifier would be contextually restricted in some way.  For instance, such a thesis could be spelled out as follows: </w:t>
      </w:r>
    </w:p>
    <w:p w:rsidR="00E01025" w:rsidRDefault="00E01025" w:rsidP="00E01025">
      <w:pPr>
        <w:spacing w:line="480" w:lineRule="auto"/>
      </w:pPr>
    </w:p>
    <w:p w:rsidR="008C334D" w:rsidRDefault="00E01025" w:rsidP="00690F3A">
      <w:pPr>
        <w:pBdr>
          <w:bottom w:val="single" w:sz="6" w:space="1" w:color="auto"/>
        </w:pBdr>
        <w:spacing w:line="480" w:lineRule="auto"/>
      </w:pPr>
      <w:r>
        <w:t xml:space="preserve">(Unity </w:t>
      </w:r>
      <w:proofErr w:type="spellStart"/>
      <w:r>
        <w:t>Thesis</w:t>
      </w:r>
      <w:r w:rsidRPr="00C820A1">
        <w:rPr>
          <w:vertAlign w:val="subscript"/>
        </w:rPr>
        <w:t>C</w:t>
      </w:r>
      <w:proofErr w:type="spellEnd"/>
      <w:r>
        <w:t>) If, for any q, p is warrante</w:t>
      </w:r>
      <w:r w:rsidR="006D5D78">
        <w:t>d enough to be a reason that S has</w:t>
      </w:r>
      <w:r>
        <w:t xml:space="preserve"> to believe that q, then, for any </w:t>
      </w:r>
      <w:r w:rsidR="00A5751A">
        <w:t>ø</w:t>
      </w:r>
      <w:r w:rsidR="006D5D78">
        <w:t xml:space="preserve"> that is relevant in a given context of attribution</w:t>
      </w:r>
      <w:r>
        <w:t>, p is warrante</w:t>
      </w:r>
      <w:r w:rsidR="006D5D78">
        <w:t>d enough to be a reason S has</w:t>
      </w:r>
      <w:r>
        <w:t xml:space="preserve"> to ø.</w:t>
      </w:r>
      <w:r w:rsidR="008D7903">
        <w:t xml:space="preserve">  (A sufficient co</w:t>
      </w:r>
      <w:r w:rsidR="006D5D78">
        <w:t>ndition for a value of ø to be relevant in a particular context of attribution is that S, the subject of the attribution, is thinking of ø-</w:t>
      </w:r>
      <w:proofErr w:type="spellStart"/>
      <w:r w:rsidR="006D5D78">
        <w:t>ing</w:t>
      </w:r>
      <w:proofErr w:type="spellEnd"/>
      <w:r w:rsidR="008D7903">
        <w:t>.)</w:t>
      </w:r>
    </w:p>
    <w:p w:rsidR="008C334D" w:rsidRDefault="008C334D" w:rsidP="00690F3A">
      <w:pPr>
        <w:pBdr>
          <w:bottom w:val="single" w:sz="6" w:space="1" w:color="auto"/>
        </w:pBdr>
        <w:spacing w:line="480" w:lineRule="auto"/>
      </w:pPr>
    </w:p>
    <w:p w:rsidR="008D7903" w:rsidRDefault="006D5D78" w:rsidP="00690F3A">
      <w:pPr>
        <w:pBdr>
          <w:bottom w:val="single" w:sz="6" w:space="1" w:color="auto"/>
        </w:pBdr>
        <w:spacing w:line="480" w:lineRule="auto"/>
      </w:pPr>
      <w:r>
        <w:t>Notice that the consideration</w:t>
      </w:r>
      <w:r w:rsidR="008C334D">
        <w:t xml:space="preserve"> that </w:t>
      </w:r>
      <w:proofErr w:type="spellStart"/>
      <w:r w:rsidR="008C334D">
        <w:t>Fantl</w:t>
      </w:r>
      <w:proofErr w:type="spellEnd"/>
      <w:r w:rsidR="008C334D">
        <w:t xml:space="preserve"> and McGrath offer in defense of Unity Thesis supports Unity </w:t>
      </w:r>
      <w:proofErr w:type="spellStart"/>
      <w:r w:rsidR="008C334D">
        <w:t>Thesis</w:t>
      </w:r>
      <w:r w:rsidR="008C334D" w:rsidRPr="00C820A1">
        <w:rPr>
          <w:vertAlign w:val="subscript"/>
        </w:rPr>
        <w:t>C</w:t>
      </w:r>
      <w:proofErr w:type="spellEnd"/>
      <w:r w:rsidR="008C334D">
        <w:t xml:space="preserve"> equally well</w:t>
      </w:r>
      <w:r>
        <w:t xml:space="preserve">:  Unity </w:t>
      </w:r>
      <w:proofErr w:type="spellStart"/>
      <w:r>
        <w:t>Thesis</w:t>
      </w:r>
      <w:r w:rsidRPr="00C820A1">
        <w:rPr>
          <w:vertAlign w:val="subscript"/>
        </w:rPr>
        <w:t>C</w:t>
      </w:r>
      <w:proofErr w:type="spellEnd"/>
      <w:r>
        <w:t xml:space="preserve"> provides</w:t>
      </w:r>
      <w:r w:rsidR="00185B8A">
        <w:t xml:space="preserve"> just as good an explanation as Unity Thesis does of why we do not segregate the reasons that we use in theoretical reasoning from those we use in practical reasoning.</w:t>
      </w:r>
      <w:r w:rsidR="008C334D">
        <w:t xml:space="preserve">  So dropping the former in favor of the latter is not in any way unresponsive to the considerations that </w:t>
      </w:r>
      <w:proofErr w:type="spellStart"/>
      <w:r w:rsidR="008C334D">
        <w:t>Fantl</w:t>
      </w:r>
      <w:proofErr w:type="spellEnd"/>
      <w:r w:rsidR="008C334D">
        <w:t xml:space="preserve"> and McGrath offer in favor of Unity Thesis.</w:t>
      </w:r>
    </w:p>
    <w:p w:rsidR="00690F3A" w:rsidRDefault="008D7903" w:rsidP="00690F3A">
      <w:pPr>
        <w:pBdr>
          <w:bottom w:val="single" w:sz="6" w:space="1" w:color="auto"/>
        </w:pBdr>
        <w:spacing w:line="480" w:lineRule="auto"/>
      </w:pPr>
      <w:r>
        <w:t xml:space="preserve"> </w:t>
      </w:r>
      <w:r w:rsidR="008C334D">
        <w:tab/>
      </w:r>
      <w:r w:rsidR="00707463">
        <w:t xml:space="preserve">What happens if we </w:t>
      </w:r>
      <w:r w:rsidR="00895D04">
        <w:t>“contextualize”</w:t>
      </w:r>
      <w:r w:rsidR="00707463">
        <w:t xml:space="preserve"> </w:t>
      </w:r>
      <w:proofErr w:type="spellStart"/>
      <w:r w:rsidR="00707463">
        <w:t>Fantl</w:t>
      </w:r>
      <w:proofErr w:type="spellEnd"/>
      <w:r w:rsidR="00707463">
        <w:t xml:space="preserve"> and McGr</w:t>
      </w:r>
      <w:r w:rsidR="00895D04">
        <w:t>ath’s argument in the way suggested</w:t>
      </w:r>
      <w:r w:rsidR="00066EE8">
        <w:t>?  The</w:t>
      </w:r>
      <w:r w:rsidR="00707463">
        <w:t xml:space="preserve"> </w:t>
      </w:r>
      <w:r w:rsidR="00895D04">
        <w:t xml:space="preserve">new </w:t>
      </w:r>
      <w:r w:rsidR="00707463">
        <w:t>argument</w:t>
      </w:r>
      <w:r>
        <w:t>,</w:t>
      </w:r>
      <w:r w:rsidR="007349F7">
        <w:t xml:space="preserve"> adjusted so as to reflect this</w:t>
      </w:r>
      <w:r w:rsidR="00185B8A">
        <w:t xml:space="preserve"> </w:t>
      </w:r>
      <w:proofErr w:type="spellStart"/>
      <w:r w:rsidR="007349F7">
        <w:t>contextualist</w:t>
      </w:r>
      <w:proofErr w:type="spellEnd"/>
      <w:r w:rsidR="007349F7">
        <w:t xml:space="preserve"> shift (and rendered with quotation marks used as corner quotes, and with insouciant quantification over propositions into corner-quote contexts), </w:t>
      </w:r>
      <w:r w:rsidR="00707463">
        <w:t>goes</w:t>
      </w:r>
      <w:r w:rsidR="007349F7">
        <w:t xml:space="preserve"> thus</w:t>
      </w:r>
      <w:r w:rsidR="00707463">
        <w:t>:</w:t>
      </w:r>
    </w:p>
    <w:p w:rsidR="00690F3A" w:rsidRDefault="00690F3A" w:rsidP="00690F3A">
      <w:pPr>
        <w:pBdr>
          <w:bottom w:val="single" w:sz="6" w:space="1" w:color="auto"/>
        </w:pBdr>
        <w:spacing w:line="480" w:lineRule="auto"/>
      </w:pPr>
    </w:p>
    <w:p w:rsidR="00690F3A" w:rsidRDefault="005B0DF1" w:rsidP="00690F3A">
      <w:pPr>
        <w:pBdr>
          <w:bottom w:val="single" w:sz="6" w:space="1" w:color="auto"/>
        </w:pBdr>
        <w:spacing w:line="480" w:lineRule="auto"/>
      </w:pPr>
      <w:r>
        <w:t>(KR - Theoretical) If “S</w:t>
      </w:r>
      <w:r w:rsidR="00707463">
        <w:t xml:space="preserve"> know</w:t>
      </w:r>
      <w:r>
        <w:t>s</w:t>
      </w:r>
      <w:r w:rsidR="00707463">
        <w:t xml:space="preserve"> that p</w:t>
      </w:r>
      <w:r>
        <w:t>” is true in a context</w:t>
      </w:r>
      <w:r w:rsidR="00185B8A">
        <w:t xml:space="preserve"> of attribution</w:t>
      </w:r>
      <w:r w:rsidR="00707463">
        <w:t xml:space="preserve">, then, for any q, </w:t>
      </w:r>
      <w:r w:rsidR="00185B8A">
        <w:t>“</w:t>
      </w:r>
      <w:r w:rsidR="00707463">
        <w:t>p is warrante</w:t>
      </w:r>
      <w:r>
        <w:t>d enough to be a reason S has</w:t>
      </w:r>
      <w:r w:rsidR="00707463">
        <w:t xml:space="preserve"> to believe that q</w:t>
      </w:r>
      <w:r w:rsidR="00185B8A">
        <w:t>” is also true in that context</w:t>
      </w:r>
      <w:r w:rsidR="00707463">
        <w:t>.</w:t>
      </w:r>
    </w:p>
    <w:p w:rsidR="00707463" w:rsidRDefault="00707463" w:rsidP="00690F3A">
      <w:pPr>
        <w:pBdr>
          <w:bottom w:val="single" w:sz="6" w:space="1" w:color="auto"/>
        </w:pBdr>
        <w:spacing w:line="480" w:lineRule="auto"/>
      </w:pPr>
    </w:p>
    <w:p w:rsidR="00707463" w:rsidRDefault="00707463" w:rsidP="00707463">
      <w:pPr>
        <w:pBdr>
          <w:bottom w:val="single" w:sz="6" w:space="1" w:color="auto"/>
        </w:pBdr>
        <w:spacing w:line="480" w:lineRule="auto"/>
      </w:pPr>
      <w:r>
        <w:t xml:space="preserve">(Unity </w:t>
      </w:r>
      <w:proofErr w:type="spellStart"/>
      <w:r>
        <w:t>Thesis</w:t>
      </w:r>
      <w:r w:rsidRPr="00C820A1">
        <w:rPr>
          <w:vertAlign w:val="subscript"/>
        </w:rPr>
        <w:t>C</w:t>
      </w:r>
      <w:proofErr w:type="spellEnd"/>
      <w:r w:rsidR="00185B8A">
        <w:t>) If, for any q, “p is warranted enough to be a reason that S has to believe that q” is true in a context, then, for any ø that is relevant in that context, “p is warranted enough to be a reason S has to ø” is also true in that context.</w:t>
      </w:r>
    </w:p>
    <w:p w:rsidR="00707463" w:rsidRDefault="00707463" w:rsidP="00707463">
      <w:pPr>
        <w:spacing w:line="480" w:lineRule="auto"/>
      </w:pPr>
      <w:r>
        <w:t xml:space="preserve">(KR - </w:t>
      </w:r>
      <w:proofErr w:type="spellStart"/>
      <w:r>
        <w:t>Practical</w:t>
      </w:r>
      <w:r w:rsidRPr="00C820A1">
        <w:rPr>
          <w:vertAlign w:val="subscript"/>
        </w:rPr>
        <w:t>C</w:t>
      </w:r>
      <w:proofErr w:type="spellEnd"/>
      <w:r>
        <w:t>)</w:t>
      </w:r>
      <w:r w:rsidRPr="00C820A1">
        <w:t xml:space="preserve"> </w:t>
      </w:r>
      <w:r>
        <w:t xml:space="preserve">If </w:t>
      </w:r>
      <w:r w:rsidR="005B0DF1">
        <w:t>“S knows that p” is true in a context</w:t>
      </w:r>
      <w:r w:rsidR="00185B8A">
        <w:t xml:space="preserve"> of attribution</w:t>
      </w:r>
      <w:r w:rsidR="00066EE8">
        <w:t>,</w:t>
      </w:r>
      <w:r w:rsidR="005B0DF1">
        <w:t xml:space="preserve"> then,</w:t>
      </w:r>
      <w:r>
        <w:t xml:space="preserve"> </w:t>
      </w:r>
      <w:r w:rsidR="00066EE8">
        <w:t>f</w:t>
      </w:r>
      <w:r w:rsidR="00185B8A">
        <w:t>or any</w:t>
      </w:r>
      <w:r w:rsidR="00066EE8">
        <w:t xml:space="preserve"> ø</w:t>
      </w:r>
      <w:r w:rsidR="00185B8A">
        <w:t xml:space="preserve"> that is relevant in that context,</w:t>
      </w:r>
      <w:r w:rsidR="00690F3A">
        <w:t xml:space="preserve"> </w:t>
      </w:r>
      <w:r w:rsidR="00185B8A">
        <w:t>“</w:t>
      </w:r>
      <w:r>
        <w:t xml:space="preserve">p is warranted enough to be a </w:t>
      </w:r>
      <w:r w:rsidR="005B0DF1">
        <w:t>reason that S has</w:t>
      </w:r>
      <w:r w:rsidR="00066EE8">
        <w:t xml:space="preserve"> to ø</w:t>
      </w:r>
      <w:r w:rsidR="00185B8A">
        <w:t>” is also true in that context</w:t>
      </w:r>
      <w:r>
        <w:t>.  (</w:t>
      </w:r>
      <w:proofErr w:type="gramStart"/>
      <w:r>
        <w:t>from</w:t>
      </w:r>
      <w:proofErr w:type="gramEnd"/>
      <w:r>
        <w:t xml:space="preserve"> KR - Theoretical, Unity </w:t>
      </w:r>
      <w:proofErr w:type="spellStart"/>
      <w:r>
        <w:t>Thesis</w:t>
      </w:r>
      <w:r w:rsidRPr="00C820A1">
        <w:rPr>
          <w:vertAlign w:val="subscript"/>
        </w:rPr>
        <w:t>C</w:t>
      </w:r>
      <w:proofErr w:type="spellEnd"/>
      <w:r>
        <w:t>)</w:t>
      </w:r>
    </w:p>
    <w:p w:rsidR="00707463" w:rsidRDefault="00707463" w:rsidP="00707463">
      <w:pPr>
        <w:spacing w:line="480" w:lineRule="auto"/>
      </w:pPr>
    </w:p>
    <w:p w:rsidR="00707463" w:rsidRDefault="00707463" w:rsidP="00707463">
      <w:pPr>
        <w:pBdr>
          <w:bottom w:val="single" w:sz="6" w:space="1" w:color="auto"/>
        </w:pBdr>
        <w:spacing w:line="480" w:lineRule="auto"/>
      </w:pPr>
      <w:r>
        <w:t>(Safe Re</w:t>
      </w:r>
      <w:r w:rsidR="00066EE8">
        <w:t xml:space="preserve">asons) </w:t>
      </w:r>
      <w:proofErr w:type="gramStart"/>
      <w:r w:rsidR="00066EE8">
        <w:t>If p is a</w:t>
      </w:r>
      <w:r w:rsidR="005B0DF1">
        <w:t xml:space="preserve"> reason that S has</w:t>
      </w:r>
      <w:r>
        <w:t xml:space="preserve"> to ø, then p is warranted enough to justi</w:t>
      </w:r>
      <w:r w:rsidR="005B0DF1">
        <w:t>fy S</w:t>
      </w:r>
      <w:r>
        <w:t xml:space="preserve"> in ø-</w:t>
      </w:r>
      <w:proofErr w:type="spellStart"/>
      <w:r>
        <w:t>ing</w:t>
      </w:r>
      <w:proofErr w:type="spellEnd"/>
      <w:r>
        <w:t>, for any ø.</w:t>
      </w:r>
      <w:proofErr w:type="gramEnd"/>
    </w:p>
    <w:p w:rsidR="00707463" w:rsidRDefault="00707463" w:rsidP="00707463">
      <w:pPr>
        <w:spacing w:line="480" w:lineRule="auto"/>
      </w:pPr>
      <w:r>
        <w:t>(KJ</w:t>
      </w:r>
      <w:r w:rsidRPr="00C820A1">
        <w:rPr>
          <w:vertAlign w:val="subscript"/>
        </w:rPr>
        <w:t>C</w:t>
      </w:r>
      <w:r w:rsidR="00690F3A">
        <w:t xml:space="preserve">) If </w:t>
      </w:r>
      <w:r w:rsidR="005B0DF1">
        <w:t>“S knows that p” is true in a context</w:t>
      </w:r>
      <w:r w:rsidR="00066EE8">
        <w:t>,</w:t>
      </w:r>
      <w:r w:rsidR="00690F3A">
        <w:t xml:space="preserve"> th</w:t>
      </w:r>
      <w:r w:rsidR="00185B8A">
        <w:t>en, for any contextually relevant</w:t>
      </w:r>
      <w:r w:rsidR="00066EE8">
        <w:t xml:space="preserve"> ø</w:t>
      </w:r>
      <w:r w:rsidR="00690F3A">
        <w:t xml:space="preserve">, </w:t>
      </w:r>
      <w:r w:rsidR="00185B8A">
        <w:t>“</w:t>
      </w:r>
      <w:r>
        <w:t>p is</w:t>
      </w:r>
      <w:r w:rsidR="005B0DF1">
        <w:t xml:space="preserve"> warranted enough to justify S</w:t>
      </w:r>
      <w:r w:rsidR="00066EE8">
        <w:t xml:space="preserve"> in ø-</w:t>
      </w:r>
      <w:proofErr w:type="spellStart"/>
      <w:r w:rsidR="00066EE8">
        <w:t>ing</w:t>
      </w:r>
      <w:proofErr w:type="spellEnd"/>
      <w:r w:rsidR="00185B8A">
        <w:t>” is also true in that context</w:t>
      </w:r>
      <w:r w:rsidR="00A5751A">
        <w:t xml:space="preserve">. </w:t>
      </w:r>
      <w:r>
        <w:t xml:space="preserve">(from KR - </w:t>
      </w:r>
      <w:proofErr w:type="spellStart"/>
      <w:r>
        <w:t>Practical</w:t>
      </w:r>
      <w:r w:rsidRPr="00C820A1">
        <w:rPr>
          <w:vertAlign w:val="subscript"/>
        </w:rPr>
        <w:t>C</w:t>
      </w:r>
      <w:proofErr w:type="spellEnd"/>
      <w:r w:rsidR="00A5751A">
        <w:t>, Safe Reasons)</w:t>
      </w:r>
    </w:p>
    <w:p w:rsidR="00707463" w:rsidRDefault="00707463" w:rsidP="00707463">
      <w:pPr>
        <w:spacing w:line="480" w:lineRule="auto"/>
      </w:pPr>
    </w:p>
    <w:p w:rsidR="00707463" w:rsidRDefault="00185B8A" w:rsidP="00707463">
      <w:pPr>
        <w:pBdr>
          <w:bottom w:val="single" w:sz="6" w:space="1" w:color="auto"/>
        </w:pBdr>
        <w:spacing w:line="480" w:lineRule="auto"/>
      </w:pPr>
      <w:r>
        <w:t>(Practical purposes) “</w:t>
      </w:r>
      <w:proofErr w:type="gramStart"/>
      <w:r>
        <w:t>p</w:t>
      </w:r>
      <w:proofErr w:type="gramEnd"/>
      <w:r w:rsidR="00707463">
        <w:t xml:space="preserve"> is</w:t>
      </w:r>
      <w:r w:rsidR="005B0DF1">
        <w:t xml:space="preserve"> warranted enough to justify S</w:t>
      </w:r>
      <w:r w:rsidR="00707463">
        <w:t xml:space="preserve"> in ø-</w:t>
      </w:r>
      <w:proofErr w:type="spellStart"/>
      <w:r w:rsidR="00707463">
        <w:t>ing</w:t>
      </w:r>
      <w:proofErr w:type="spellEnd"/>
      <w:r>
        <w:t>” is true in a context</w:t>
      </w:r>
      <w:r w:rsidR="005B0DF1">
        <w:t xml:space="preserve"> only if S’s</w:t>
      </w:r>
      <w:r w:rsidR="00707463">
        <w:t xml:space="preserve"> prac</w:t>
      </w:r>
      <w:r w:rsidR="005B0DF1">
        <w:t xml:space="preserve">tical purposes are such that </w:t>
      </w:r>
      <w:r w:rsidR="00895D04">
        <w:t>it is rational for S to act as if p is true</w:t>
      </w:r>
      <w:r w:rsidR="00707463">
        <w:t>.</w:t>
      </w:r>
    </w:p>
    <w:p w:rsidR="00707463" w:rsidRDefault="00690F3A" w:rsidP="00707463">
      <w:pPr>
        <w:spacing w:line="480" w:lineRule="auto"/>
      </w:pPr>
      <w:r>
        <w:t xml:space="preserve">(Conclusion) If </w:t>
      </w:r>
      <w:r w:rsidR="005B0DF1">
        <w:t>“S</w:t>
      </w:r>
      <w:r w:rsidR="00066EE8">
        <w:t xml:space="preserve"> know</w:t>
      </w:r>
      <w:r w:rsidR="005B0DF1">
        <w:t>s</w:t>
      </w:r>
      <w:r w:rsidR="00066EE8">
        <w:t xml:space="preserve"> that p</w:t>
      </w:r>
      <w:r w:rsidR="005B0DF1">
        <w:t>” is true in a context</w:t>
      </w:r>
      <w:r w:rsidR="00A5751A">
        <w:t>,</w:t>
      </w:r>
      <w:r w:rsidR="00185B8A">
        <w:t xml:space="preserve"> then</w:t>
      </w:r>
      <w:r w:rsidR="005B0DF1">
        <w:t xml:space="preserve"> S’s</w:t>
      </w:r>
      <w:r>
        <w:t xml:space="preserve"> prac</w:t>
      </w:r>
      <w:r w:rsidR="00066EE8">
        <w:t>t</w:t>
      </w:r>
      <w:r w:rsidR="005B0DF1">
        <w:t xml:space="preserve">ical purposes are such that </w:t>
      </w:r>
      <w:r w:rsidR="00895D04">
        <w:t xml:space="preserve">it is rational for S to act as if p is true. </w:t>
      </w:r>
      <w:r w:rsidR="00A5751A">
        <w:t>(</w:t>
      </w:r>
      <w:proofErr w:type="gramStart"/>
      <w:r w:rsidR="00A5751A">
        <w:t>from</w:t>
      </w:r>
      <w:proofErr w:type="gramEnd"/>
      <w:r w:rsidR="00A5751A">
        <w:t xml:space="preserve"> KJ</w:t>
      </w:r>
      <w:r w:rsidR="00A5751A" w:rsidRPr="00C820A1">
        <w:rPr>
          <w:vertAlign w:val="subscript"/>
        </w:rPr>
        <w:t>C</w:t>
      </w:r>
      <w:r w:rsidR="00707463">
        <w:t>, Practical purposes)</w:t>
      </w:r>
    </w:p>
    <w:p w:rsidR="00707463" w:rsidRDefault="00707463" w:rsidP="00707463">
      <w:pPr>
        <w:spacing w:line="480" w:lineRule="auto"/>
      </w:pPr>
    </w:p>
    <w:p w:rsidR="008C334D" w:rsidRDefault="00066EE8" w:rsidP="00707463">
      <w:pPr>
        <w:spacing w:line="480" w:lineRule="auto"/>
      </w:pPr>
      <w:r>
        <w:t>This Conclusion is fully consistent with</w:t>
      </w:r>
      <w:r w:rsidR="00707463">
        <w:t xml:space="preserve"> Purism</w:t>
      </w:r>
      <w:r w:rsidR="005B0DF1">
        <w:t>:  it says only that a necessary condition of the truth of “S knows t</w:t>
      </w:r>
      <w:r w:rsidR="00185B8A">
        <w:t>hat p” in a context of attribution</w:t>
      </w:r>
      <w:r w:rsidR="005B0DF1">
        <w:t xml:space="preserve"> are that S’s practical purposes satisfy a certain condition.  But </w:t>
      </w:r>
      <w:r w:rsidR="008D7903">
        <w:t>this is consistent with the Purist claim that, for any subjects S1 and S2, if S1 and S2 are just alike in their strength of epistemic position with respect to p, then S1 and S2 are just alike in whether they are in a position to know that p.  The Purist may explain the dependence of the truth conditions of “S knows that p” on S’s practical purposes</w:t>
      </w:r>
      <w:r w:rsidR="005B0DF1">
        <w:t xml:space="preserve"> by saying that S’s prac</w:t>
      </w:r>
      <w:r w:rsidR="008D7903">
        <w:t>tical purposes constrain</w:t>
      </w:r>
      <w:r w:rsidR="005B0DF1">
        <w:t xml:space="preserve"> whic</w:t>
      </w:r>
      <w:r w:rsidR="005A2B05">
        <w:t>h values of ø are relevant</w:t>
      </w:r>
      <w:r w:rsidR="00185B8A">
        <w:t xml:space="preserve"> in a context, and so constrain the range of things for which p needs to serve as a reason in a particular context in order</w:t>
      </w:r>
      <w:r w:rsidR="008D7903">
        <w:t xml:space="preserve"> for “S knows that p”</w:t>
      </w:r>
      <w:r w:rsidR="00185B8A">
        <w:t xml:space="preserve"> to be true in that context</w:t>
      </w:r>
      <w:r w:rsidR="008D7903">
        <w:t>.</w:t>
      </w:r>
      <w:r w:rsidR="00185B8A">
        <w:t xml:space="preserve">  But all this is consistent with Purism.</w:t>
      </w:r>
      <w:r w:rsidR="008D7903">
        <w:t xml:space="preserve">  </w:t>
      </w:r>
    </w:p>
    <w:p w:rsidR="005B0DF1" w:rsidRDefault="005B0DF1" w:rsidP="008C334D">
      <w:pPr>
        <w:spacing w:line="480" w:lineRule="auto"/>
        <w:ind w:firstLine="720"/>
      </w:pPr>
      <w:r>
        <w:t xml:space="preserve">Thus, attributor </w:t>
      </w:r>
      <w:proofErr w:type="spellStart"/>
      <w:r>
        <w:t>contextualism</w:t>
      </w:r>
      <w:proofErr w:type="spellEnd"/>
      <w:r>
        <w:t xml:space="preserve"> gives us a way to avoid commitment to </w:t>
      </w:r>
      <w:proofErr w:type="spellStart"/>
      <w:r>
        <w:t>Impurism</w:t>
      </w:r>
      <w:proofErr w:type="spellEnd"/>
      <w:r>
        <w:t xml:space="preserve">, </w:t>
      </w:r>
      <w:r w:rsidR="00F92324">
        <w:t xml:space="preserve">and to do so in a way that is consistent with all of the substantive premises of </w:t>
      </w:r>
      <w:proofErr w:type="spellStart"/>
      <w:r w:rsidR="00F92324">
        <w:t>Fantl</w:t>
      </w:r>
      <w:proofErr w:type="spellEnd"/>
      <w:r w:rsidR="00F92324">
        <w:t xml:space="preserve"> and McGrath’s main argument for </w:t>
      </w:r>
      <w:proofErr w:type="spellStart"/>
      <w:r w:rsidR="00F92324">
        <w:t>Impurism</w:t>
      </w:r>
      <w:proofErr w:type="spellEnd"/>
      <w:r w:rsidR="00F92324">
        <w:t xml:space="preserve">, except for Unity Thesis.  We replace Unity Thesis with Unity </w:t>
      </w:r>
      <w:proofErr w:type="spellStart"/>
      <w:r w:rsidR="00F92324">
        <w:t>Thesis</w:t>
      </w:r>
      <w:r w:rsidR="00F92324" w:rsidRPr="00C820A1">
        <w:rPr>
          <w:vertAlign w:val="subscript"/>
        </w:rPr>
        <w:t>C</w:t>
      </w:r>
      <w:proofErr w:type="spellEnd"/>
      <w:r w:rsidR="00185B8A">
        <w:t xml:space="preserve">, and the consideration that </w:t>
      </w:r>
      <w:proofErr w:type="spellStart"/>
      <w:r w:rsidR="00185B8A">
        <w:t>Fantl</w:t>
      </w:r>
      <w:proofErr w:type="spellEnd"/>
      <w:r w:rsidR="00185B8A">
        <w:t xml:space="preserve"> and McGrath offer in favor of Unity Thesis provides no reason to favor Unity Thesis over Unity </w:t>
      </w:r>
      <w:proofErr w:type="spellStart"/>
      <w:r w:rsidR="00185B8A">
        <w:t>Thesis</w:t>
      </w:r>
      <w:r w:rsidR="00185B8A" w:rsidRPr="00C820A1">
        <w:rPr>
          <w:vertAlign w:val="subscript"/>
        </w:rPr>
        <w:t>C</w:t>
      </w:r>
      <w:proofErr w:type="spellEnd"/>
      <w:r w:rsidR="00185B8A">
        <w:t>.</w:t>
      </w:r>
    </w:p>
    <w:p w:rsidR="00707463" w:rsidRDefault="00707463" w:rsidP="00427848">
      <w:pPr>
        <w:spacing w:line="480" w:lineRule="auto"/>
        <w:ind w:firstLine="720"/>
      </w:pPr>
      <w:r>
        <w:t>O</w:t>
      </w:r>
      <w:r w:rsidR="00185B8A">
        <w:t>f course, o</w:t>
      </w:r>
      <w:r>
        <w:t xml:space="preserve">pponents of attributor </w:t>
      </w:r>
      <w:proofErr w:type="spellStart"/>
      <w:r>
        <w:t>co</w:t>
      </w:r>
      <w:r w:rsidR="00427848">
        <w:t>ntextualism</w:t>
      </w:r>
      <w:proofErr w:type="spellEnd"/>
      <w:r w:rsidR="00427848">
        <w:t xml:space="preserve"> will not accept the view that I’ve just described,</w:t>
      </w:r>
      <w:r>
        <w:t xml:space="preserve"> but then </w:t>
      </w:r>
      <w:proofErr w:type="spellStart"/>
      <w:r>
        <w:t>Fantl</w:t>
      </w:r>
      <w:proofErr w:type="spellEnd"/>
      <w:r>
        <w:t xml:space="preserve"> and McGrath are careful to avoid commitment to denying attributor </w:t>
      </w:r>
      <w:proofErr w:type="spellStart"/>
      <w:r>
        <w:t>contextualism</w:t>
      </w:r>
      <w:proofErr w:type="spellEnd"/>
      <w:r>
        <w:t xml:space="preserve">.  They are simply interested in defending </w:t>
      </w:r>
      <w:proofErr w:type="spellStart"/>
      <w:r>
        <w:t>Impurism</w:t>
      </w:r>
      <w:proofErr w:type="spellEnd"/>
      <w:r>
        <w:t xml:space="preserve">.  For instance, in discussing Stewart Cohen’s Airport Cases, </w:t>
      </w:r>
      <w:proofErr w:type="spellStart"/>
      <w:r>
        <w:t>Fantl</w:t>
      </w:r>
      <w:proofErr w:type="spellEnd"/>
      <w:r>
        <w:t xml:space="preserve"> and McGrath </w:t>
      </w:r>
      <w:proofErr w:type="gramStart"/>
      <w:r>
        <w:t>say that</w:t>
      </w:r>
      <w:proofErr w:type="gramEnd"/>
      <w:r>
        <w:t xml:space="preserve"> “although we have taken no stand on the matter, perhaps </w:t>
      </w:r>
      <w:proofErr w:type="spellStart"/>
      <w:r>
        <w:t>DeRose</w:t>
      </w:r>
      <w:proofErr w:type="spellEnd"/>
      <w:r>
        <w:t xml:space="preserve"> is right that third-person cases [e.g., the Airport Cases] show that one shouldn’t be an </w:t>
      </w:r>
      <w:proofErr w:type="spellStart"/>
      <w:r>
        <w:t>invariantist</w:t>
      </w:r>
      <w:proofErr w:type="spellEnd"/>
      <w:r>
        <w:t xml:space="preserve"> – and so shouldn’t accept SSI or moderate </w:t>
      </w:r>
      <w:proofErr w:type="spellStart"/>
      <w:r>
        <w:t>invariantism</w:t>
      </w:r>
      <w:proofErr w:type="spellEnd"/>
      <w:r>
        <w:t xml:space="preserve">.  But that wouldn’t refute </w:t>
      </w:r>
      <w:proofErr w:type="spellStart"/>
      <w:r>
        <w:t>impurism</w:t>
      </w:r>
      <w:proofErr w:type="spellEnd"/>
      <w:r>
        <w:t xml:space="preserve">.  The </w:t>
      </w:r>
      <w:proofErr w:type="spellStart"/>
      <w:r>
        <w:t>impurist</w:t>
      </w:r>
      <w:proofErr w:type="spellEnd"/>
      <w:r>
        <w:t xml:space="preserve">, too, can reach into the </w:t>
      </w:r>
      <w:proofErr w:type="spellStart"/>
      <w:r>
        <w:t>contextualist’s</w:t>
      </w:r>
      <w:proofErr w:type="spellEnd"/>
      <w:r>
        <w:t xml:space="preserve"> playbook to cope with these cases.”  (</w:t>
      </w:r>
      <w:proofErr w:type="spellStart"/>
      <w:r>
        <w:t>Fantl</w:t>
      </w:r>
      <w:proofErr w:type="spellEnd"/>
      <w:r>
        <w:t xml:space="preserve"> and McGrath 2009, 55) </w:t>
      </w:r>
    </w:p>
    <w:p w:rsidR="00707463" w:rsidRDefault="00707463" w:rsidP="00707463">
      <w:pPr>
        <w:spacing w:line="480" w:lineRule="auto"/>
        <w:ind w:firstLine="720"/>
      </w:pPr>
      <w:r>
        <w:t>But, if we are leaving it open wh</w:t>
      </w:r>
      <w:r w:rsidR="007349F7">
        <w:t>ether some version of</w:t>
      </w:r>
      <w:r>
        <w:t xml:space="preserve"> </w:t>
      </w:r>
      <w:proofErr w:type="spellStart"/>
      <w:r>
        <w:t>contextualism</w:t>
      </w:r>
      <w:proofErr w:type="spellEnd"/>
      <w:r>
        <w:t xml:space="preserve"> is true, and in particular leaving it open to the Purist to </w:t>
      </w:r>
      <w:r w:rsidR="007349F7">
        <w:t>accept the version of</w:t>
      </w:r>
      <w:r>
        <w:t xml:space="preserve"> </w:t>
      </w:r>
      <w:proofErr w:type="spellStart"/>
      <w:r>
        <w:t>contextualism</w:t>
      </w:r>
      <w:proofErr w:type="spellEnd"/>
      <w:r>
        <w:t xml:space="preserve"> that I’ve just sketched, the Purist can then get all of the explanatory power of </w:t>
      </w:r>
      <w:proofErr w:type="spellStart"/>
      <w:r>
        <w:t>Fantl</w:t>
      </w:r>
      <w:proofErr w:type="spellEnd"/>
      <w:r>
        <w:t xml:space="preserve"> and McGrath’s view, without the intuitive cost of denying Purism. </w:t>
      </w:r>
    </w:p>
    <w:p w:rsidR="00707463" w:rsidRDefault="00707463" w:rsidP="00707463">
      <w:pPr>
        <w:spacing w:line="480" w:lineRule="auto"/>
        <w:ind w:firstLine="720"/>
      </w:pPr>
      <w:r>
        <w:t xml:space="preserve">But perhaps, even though </w:t>
      </w:r>
      <w:proofErr w:type="spellStart"/>
      <w:r>
        <w:t>Fantl</w:t>
      </w:r>
      <w:proofErr w:type="spellEnd"/>
      <w:r>
        <w:t xml:space="preserve"> and McGrath avoid c</w:t>
      </w:r>
      <w:r w:rsidR="007349F7">
        <w:t xml:space="preserve">ommitment to denying </w:t>
      </w:r>
      <w:proofErr w:type="spellStart"/>
      <w:r>
        <w:t>contextualism</w:t>
      </w:r>
      <w:proofErr w:type="spellEnd"/>
      <w:r>
        <w:t xml:space="preserve">, they are moved by what they call “the powerful linguistic arguments” that Jason Stanley has offered against </w:t>
      </w:r>
      <w:proofErr w:type="spellStart"/>
      <w:r>
        <w:t>contextualism</w:t>
      </w:r>
      <w:proofErr w:type="spellEnd"/>
      <w:r>
        <w:t>, and so would want to r</w:t>
      </w:r>
      <w:r w:rsidR="007349F7">
        <w:t xml:space="preserve">esist the version of </w:t>
      </w:r>
      <w:proofErr w:type="spellStart"/>
      <w:r>
        <w:t>contextualism</w:t>
      </w:r>
      <w:proofErr w:type="spellEnd"/>
      <w:r>
        <w:t xml:space="preserve"> that I’ve just sketched.  Now, I can’t go into the detail of Stanley’s arguments here, but I think I can say something brief and very general about them. </w:t>
      </w:r>
    </w:p>
    <w:p w:rsidR="00707463" w:rsidRDefault="00707463" w:rsidP="00707463">
      <w:pPr>
        <w:spacing w:line="480" w:lineRule="auto"/>
        <w:ind w:firstLine="720"/>
      </w:pPr>
      <w:r>
        <w:t xml:space="preserve">Stanley’s most widely discussed arguments against attributor </w:t>
      </w:r>
      <w:proofErr w:type="spellStart"/>
      <w:r>
        <w:t>contextualism</w:t>
      </w:r>
      <w:proofErr w:type="spellEnd"/>
      <w:r>
        <w:t xml:space="preserve"> all take the form of noting that the semantic context-sensi</w:t>
      </w:r>
      <w:r w:rsidR="007349F7">
        <w:t>tivity posited by the</w:t>
      </w:r>
      <w:r>
        <w:t xml:space="preserve"> </w:t>
      </w:r>
      <w:proofErr w:type="spellStart"/>
      <w:r>
        <w:t>contextualist</w:t>
      </w:r>
      <w:proofErr w:type="spellEnd"/>
      <w:r>
        <w:t xml:space="preserve"> is without any clear precedent in natural language:  therefore, the positing of such context-sensitivity is </w:t>
      </w:r>
      <w:r>
        <w:rPr>
          <w:i/>
        </w:rPr>
        <w:t>ad hoc</w:t>
      </w:r>
      <w:r w:rsidR="007349F7">
        <w:t xml:space="preserve">.  The </w:t>
      </w:r>
      <w:proofErr w:type="spellStart"/>
      <w:r>
        <w:t>contextualist</w:t>
      </w:r>
      <w:proofErr w:type="spellEnd"/>
      <w:r>
        <w:t xml:space="preserve"> might claim that the context-sensitivity of “know that p” is just like the context-sensitivity of, e.g., “sufficiently justified in the belief that p” or “sufficiently sensitive in believing that p” or some such complex expression, but Stanley can justly complain that the obvious context-sensitivity in those expressions is carried by the context-sensitivity of “sufficiently”, and so is unlike the context-sensitivity that is alleged to be present in the semantically unanalyzable verb phrase “know that p”.  </w:t>
      </w:r>
    </w:p>
    <w:p w:rsidR="00707463" w:rsidRDefault="00707463" w:rsidP="00427848">
      <w:pPr>
        <w:spacing w:line="480" w:lineRule="auto"/>
        <w:ind w:firstLine="720"/>
      </w:pPr>
      <w:r>
        <w:t xml:space="preserve">I would like to point out, however, that </w:t>
      </w:r>
      <w:r w:rsidR="007349F7">
        <w:t xml:space="preserve">Stanley’s own Interest Relative </w:t>
      </w:r>
      <w:proofErr w:type="spellStart"/>
      <w:r w:rsidR="007349F7">
        <w:t>Invariantism</w:t>
      </w:r>
      <w:proofErr w:type="spellEnd"/>
      <w:r>
        <w:t xml:space="preserve"> itself posits a metaphysical feature of knowledge – interest-relativity – that is without any clear precedent in the metaphysics of propositional attitudes.  Of course, there clearly are some attitudes that are interest-relative:  e.g., the relation of </w:t>
      </w:r>
      <w:r>
        <w:rPr>
          <w:i/>
        </w:rPr>
        <w:t>being rationally pleased that p</w:t>
      </w:r>
      <w:r>
        <w:t xml:space="preserve">.  But the interest-relativity of such analyzable attitudes is carried by the interest-relativity of </w:t>
      </w:r>
      <w:r>
        <w:rPr>
          <w:i/>
        </w:rPr>
        <w:t>rationally</w:t>
      </w:r>
      <w:r>
        <w:t xml:space="preserve">, and so is unlike the interest-relativity that is alleged to be present in the metaphysically unanalyzable relation of knowledge.  If attributor </w:t>
      </w:r>
      <w:proofErr w:type="spellStart"/>
      <w:r>
        <w:t>contextualism</w:t>
      </w:r>
      <w:proofErr w:type="spellEnd"/>
      <w:r>
        <w:t xml:space="preserve"> is ad hoc, then so too, for the very sam</w:t>
      </w:r>
      <w:bookmarkStart w:id="0" w:name="_GoBack"/>
      <w:bookmarkEnd w:id="0"/>
      <w:r w:rsidR="007349F7">
        <w:t xml:space="preserve">e reason, is Interest Relative </w:t>
      </w:r>
      <w:proofErr w:type="spellStart"/>
      <w:r w:rsidR="007349F7">
        <w:t>Invariantism</w:t>
      </w:r>
      <w:proofErr w:type="spellEnd"/>
      <w:r>
        <w:t xml:space="preserve">. </w:t>
      </w:r>
    </w:p>
    <w:sectPr w:rsidR="00707463" w:rsidSect="00BC23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85B8A" w:rsidRDefault="00185B8A">
      <w:pPr>
        <w:pStyle w:val="FootnoteText"/>
      </w:pPr>
      <w:r>
        <w:rPr>
          <w:rStyle w:val="FootnoteReference"/>
        </w:rPr>
        <w:footnoteRef/>
      </w:r>
      <w:r>
        <w:t xml:space="preserve">  </w:t>
      </w:r>
      <w:proofErr w:type="gramStart"/>
      <w:r>
        <w:t>For instance, Hawthorne 2004 and Stanley 2005.</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BC234D"/>
    <w:rsid w:val="00006D08"/>
    <w:rsid w:val="00066EE8"/>
    <w:rsid w:val="0007007F"/>
    <w:rsid w:val="000C25A5"/>
    <w:rsid w:val="000F7321"/>
    <w:rsid w:val="000F7A0C"/>
    <w:rsid w:val="00103C02"/>
    <w:rsid w:val="00184959"/>
    <w:rsid w:val="00185B8A"/>
    <w:rsid w:val="001D5606"/>
    <w:rsid w:val="00240338"/>
    <w:rsid w:val="00280F45"/>
    <w:rsid w:val="003955C2"/>
    <w:rsid w:val="003C0CA4"/>
    <w:rsid w:val="00427848"/>
    <w:rsid w:val="00444C9A"/>
    <w:rsid w:val="00451CF5"/>
    <w:rsid w:val="00525BA0"/>
    <w:rsid w:val="00541FE6"/>
    <w:rsid w:val="005470CE"/>
    <w:rsid w:val="00552D6F"/>
    <w:rsid w:val="00580384"/>
    <w:rsid w:val="005A2B05"/>
    <w:rsid w:val="005B0DF1"/>
    <w:rsid w:val="005D2E33"/>
    <w:rsid w:val="005F74B2"/>
    <w:rsid w:val="00690F3A"/>
    <w:rsid w:val="00693574"/>
    <w:rsid w:val="006A4D51"/>
    <w:rsid w:val="006B3C92"/>
    <w:rsid w:val="006D5D78"/>
    <w:rsid w:val="006E7CB5"/>
    <w:rsid w:val="00704FF1"/>
    <w:rsid w:val="00707463"/>
    <w:rsid w:val="00734598"/>
    <w:rsid w:val="0073499E"/>
    <w:rsid w:val="007349F7"/>
    <w:rsid w:val="00746314"/>
    <w:rsid w:val="007E36FA"/>
    <w:rsid w:val="0086119A"/>
    <w:rsid w:val="00895D04"/>
    <w:rsid w:val="008C334D"/>
    <w:rsid w:val="008D7903"/>
    <w:rsid w:val="008E0C80"/>
    <w:rsid w:val="008F4020"/>
    <w:rsid w:val="00900E3C"/>
    <w:rsid w:val="00923098"/>
    <w:rsid w:val="00933D9C"/>
    <w:rsid w:val="009661C6"/>
    <w:rsid w:val="009F0784"/>
    <w:rsid w:val="00A304D0"/>
    <w:rsid w:val="00A46CAF"/>
    <w:rsid w:val="00A5751A"/>
    <w:rsid w:val="00A82394"/>
    <w:rsid w:val="00AD033B"/>
    <w:rsid w:val="00B23F3D"/>
    <w:rsid w:val="00B31526"/>
    <w:rsid w:val="00B56EA3"/>
    <w:rsid w:val="00B9026B"/>
    <w:rsid w:val="00BB5FF6"/>
    <w:rsid w:val="00BC234D"/>
    <w:rsid w:val="00BC27BA"/>
    <w:rsid w:val="00BC2C93"/>
    <w:rsid w:val="00C45524"/>
    <w:rsid w:val="00C46D20"/>
    <w:rsid w:val="00C576E0"/>
    <w:rsid w:val="00C820A1"/>
    <w:rsid w:val="00CF6323"/>
    <w:rsid w:val="00D73237"/>
    <w:rsid w:val="00DC69BD"/>
    <w:rsid w:val="00E01025"/>
    <w:rsid w:val="00E01902"/>
    <w:rsid w:val="00E4483B"/>
    <w:rsid w:val="00E4568D"/>
    <w:rsid w:val="00E622AC"/>
    <w:rsid w:val="00E73610"/>
    <w:rsid w:val="00E73F63"/>
    <w:rsid w:val="00EB27A1"/>
    <w:rsid w:val="00EE4EAF"/>
    <w:rsid w:val="00F92324"/>
    <w:rsid w:val="00FD24E1"/>
    <w:rsid w:val="00FF2D61"/>
    <w:rsid w:val="00FF7FDF"/>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6D5D78"/>
  </w:style>
  <w:style w:type="character" w:customStyle="1" w:styleId="FootnoteTextChar">
    <w:name w:val="Footnote Text Char"/>
    <w:basedOn w:val="DefaultParagraphFont"/>
    <w:link w:val="FootnoteText"/>
    <w:uiPriority w:val="99"/>
    <w:semiHidden/>
    <w:rsid w:val="006D5D78"/>
  </w:style>
  <w:style w:type="character" w:styleId="FootnoteReference">
    <w:name w:val="footnote reference"/>
    <w:basedOn w:val="DefaultParagraphFont"/>
    <w:uiPriority w:val="99"/>
    <w:semiHidden/>
    <w:unhideWhenUsed/>
    <w:rsid w:val="006D5D7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2471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13</Pages>
  <Words>2902</Words>
  <Characters>16543</Characters>
  <Application>Microsoft Macintosh Word</Application>
  <DocSecurity>0</DocSecurity>
  <Lines>137</Lines>
  <Paragraphs>33</Paragraphs>
  <ScaleCrop>false</ScaleCrop>
  <Company>Duke University</Company>
  <LinksUpToDate>false</LinksUpToDate>
  <CharactersWithSpaces>20315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Neta</dc:creator>
  <cp:keywords/>
  <cp:lastModifiedBy>emily bahna</cp:lastModifiedBy>
  <cp:revision>7</cp:revision>
  <dcterms:created xsi:type="dcterms:W3CDTF">2012-01-10T04:58:00Z</dcterms:created>
  <dcterms:modified xsi:type="dcterms:W3CDTF">2012-03-01T03:32:00Z</dcterms:modified>
</cp:coreProperties>
</file>