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797044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0B6A538" w14:textId="29ED4FA1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Center for Faculty Excellence 100+ Course Grant, 2015</w:t>
      </w:r>
    </w:p>
    <w:p w14:paraId="54713128" w14:textId="1577B58F" w:rsidR="00107F15" w:rsidRDefault="00107F15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Institute for Arts and Humanities Academic Excellence Award, 2015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36662564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Volumes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6DA983E6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5D2603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25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:  Normativity</w:t>
      </w:r>
      <w:r w:rsidR="00F908AA"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, </w:t>
      </w:r>
      <w:r w:rsidR="00F908AA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Blackwell (</w:t>
      </w:r>
      <w:r w:rsidR="00107F15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2015</w:t>
      </w:r>
      <w:r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og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ell</w:t>
      </w:r>
      <w:r w:rsidRPr="005D2603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B2FBC00" w14:textId="6F1E379A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“Following a Rule” in </w:t>
      </w:r>
      <w:r w:rsidRPr="00C23350">
        <w:rPr>
          <w:rFonts w:ascii="Times New Roman" w:eastAsia="Garamond" w:hAnsi="Times New Roman" w:cs="Times New Roman"/>
          <w:i/>
          <w:spacing w:val="2"/>
          <w:sz w:val="20"/>
          <w:szCs w:val="20"/>
        </w:rPr>
        <w:t>Inference and Consciousness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, edited by Timothy Chan and Anders 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Nes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(Oxford University Press, forthcoming).</w:t>
      </w:r>
      <w:proofErr w:type="gramEnd"/>
    </w:p>
    <w:p w14:paraId="52DC7917" w14:textId="77777777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2BAD591" w14:textId="7547FD63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>Basing and Conjuring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Philosophy and Phenomenological Research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  <w:proofErr w:type="gramEnd"/>
    </w:p>
    <w:p w14:paraId="44665A4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5A141F6" w14:textId="65D0B546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“Access 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Internalism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and the Guidance Deontological Conception of Justification”, </w:t>
      </w:r>
      <w:r w:rsidRPr="00107F15">
        <w:rPr>
          <w:rFonts w:ascii="Times New Roman" w:eastAsia="Garamond" w:hAnsi="Times New Roman" w:cs="Times New Roman"/>
          <w:i/>
          <w:spacing w:val="2"/>
          <w:sz w:val="20"/>
          <w:szCs w:val="20"/>
        </w:rPr>
        <w:t xml:space="preserve">American Philosophical Quarterly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(forthcoming)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  <w:proofErr w:type="gramEnd"/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3C30E63D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Coherence and Deontology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="00F908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Perspectives:  Epistemology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, edited by John Hawthorne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590B32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and Jason Turner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(forthcoming)</w:t>
      </w:r>
    </w:p>
    <w:p w14:paraId="6BECCE2B" w14:textId="77777777" w:rsidR="00D06E04" w:rsidRDefault="00D06E04" w:rsidP="00E05712">
      <w:pPr>
        <w:spacing w:before="13" w:after="0" w:line="240" w:lineRule="auto"/>
        <w:ind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122C70F" w14:textId="77777777" w:rsidR="004552A3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“How Holy is the </w:t>
      </w:r>
      <w:proofErr w:type="spellStart"/>
      <w:r>
        <w:rPr>
          <w:rFonts w:ascii="Times New Roman" w:eastAsia="Garamond" w:hAnsi="Times New Roman" w:cs="Times New Roman"/>
          <w:spacing w:val="3"/>
          <w:sz w:val="20"/>
          <w:szCs w:val="20"/>
        </w:rPr>
        <w:t>Disjunctivist</w:t>
      </w:r>
      <w:proofErr w:type="spell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Grail?</w:t>
      </w:r>
      <w:proofErr w:type="gramStart"/>
      <w:r>
        <w:rPr>
          <w:rFonts w:ascii="Times New Roman" w:eastAsia="Garamond" w:hAnsi="Times New Roman" w:cs="Times New Roman"/>
          <w:spacing w:val="3"/>
          <w:sz w:val="20"/>
          <w:szCs w:val="20"/>
        </w:rPr>
        <w:t>”,</w:t>
      </w:r>
      <w:proofErr w:type="gram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12C8C3D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3B0CD941" w14:textId="63AF1440" w:rsidR="00107F15" w:rsidRDefault="00107F15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15067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forthcoming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3D03FBAD" w14:textId="77777777" w:rsidR="00E05712" w:rsidRDefault="00E05712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</w:p>
    <w:p w14:paraId="5CDAE44D" w14:textId="3C57D74B" w:rsidR="00E05712" w:rsidRPr="00E05712" w:rsidRDefault="00E05712" w:rsidP="00E05712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b/>
          <w:spacing w:val="3"/>
          <w:sz w:val="20"/>
          <w:szCs w:val="20"/>
        </w:rPr>
        <w:t>172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(2015): 1 – 8.</w:t>
      </w:r>
      <w:proofErr w:type="gramEnd"/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53AE38BF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145C13">
        <w:rPr>
          <w:rFonts w:ascii="inherit" w:eastAsia="Times New Roman" w:hAnsi="inherit" w:cs="Tahoma"/>
          <w:b/>
          <w:bCs/>
          <w:color w:val="404040"/>
          <w:sz w:val="20"/>
          <w:szCs w:val="20"/>
        </w:rPr>
        <w:t>74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(2014): 651 – 61.</w:t>
      </w:r>
      <w:proofErr w:type="gramEnd"/>
    </w:p>
    <w:p w14:paraId="251FD160" w14:textId="77777777" w:rsidR="00D06E04" w:rsidRPr="00D06E04" w:rsidRDefault="00D06E04" w:rsidP="00107F15">
      <w:pPr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C6BFAA3" w14:textId="7B8A38C8" w:rsidR="00D06E04" w:rsidRPr="00D06E04" w:rsidRDefault="00D06E04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’”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and Owen Flanagan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36 – 52.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17A96AEF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143 – 61.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07940EF8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="005D2603" w:rsidRPr="005D2603">
        <w:rPr>
          <w:rFonts w:ascii="Times New Roman" w:eastAsia="Garamond" w:hAnsi="Times New Roman" w:cs="Times New Roman"/>
          <w:b/>
          <w:spacing w:val="12"/>
          <w:sz w:val="20"/>
          <w:szCs w:val="20"/>
        </w:rPr>
        <w:t>23</w:t>
      </w:r>
      <w:r w:rsidR="005D2603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388 – 407.</w:t>
      </w:r>
      <w:proofErr w:type="gramEnd"/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  <w:proofErr w:type="gramEnd"/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proofErr w:type="spellEnd"/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  <w:proofErr w:type="gramEnd"/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  <w:proofErr w:type="gramEnd"/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  <w:proofErr w:type="gramEnd"/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  <w:proofErr w:type="gramEnd"/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  <w:proofErr w:type="gramEnd"/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  <w:proofErr w:type="gramEnd"/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  <w:proofErr w:type="gramEnd"/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  <w:proofErr w:type="gramEnd"/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  <w:proofErr w:type="gramEnd"/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  <w:proofErr w:type="gramEnd"/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  <w:proofErr w:type="gramEnd"/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  <w:proofErr w:type="gramEnd"/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  <w:proofErr w:type="gramEnd"/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30.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  <w:proofErr w:type="gramEnd"/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67B29C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proofErr w:type="spellStart"/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proofErr w:type="spellEnd"/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="005D2603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EA8CC64" w14:textId="77777777" w:rsidR="00150674" w:rsidRPr="00D06E04" w:rsidRDefault="00150674" w:rsidP="0079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54618D" w14:textId="39CEC239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Miriam McCormick,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Believing Against the Evidence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</w:t>
      </w:r>
      <w:proofErr w:type="spellStart"/>
      <w:r>
        <w:rPr>
          <w:rFonts w:ascii="Times New Roman" w:eastAsia="Garamond" w:hAnsi="Times New Roman" w:cs="Times New Roman"/>
          <w:spacing w:val="3"/>
          <w:sz w:val="20"/>
          <w:szCs w:val="20"/>
        </w:rPr>
        <w:t>Routledge</w:t>
      </w:r>
      <w:proofErr w:type="spell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Mind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 </w:t>
      </w:r>
    </w:p>
    <w:p w14:paraId="11746837" w14:textId="77777777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4343D1A3" w14:textId="181A9F2F" w:rsidR="00344DA8" w:rsidRPr="00E05712" w:rsidRDefault="00F70FDE" w:rsidP="00E05712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Ernest Sosa,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Judgment and Agency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(Oxford University Press,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Notre Dame Philosophical Reviews</w:t>
      </w:r>
      <w:r w:rsidR="00E05712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(December, 2015)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  <w:proofErr w:type="gramEnd"/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  <w:proofErr w:type="gramEnd"/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606CE20F" w14:textId="2F5E35D6" w:rsidR="00F908AA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“Following a Rule”, presented to the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University of Pittsburgh </w:t>
      </w:r>
      <w:proofErr w:type="spellStart"/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Disjunctivism</w:t>
      </w:r>
      <w:proofErr w:type="spellEnd"/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Workshop (Pittsburgh, PA) April 2016</w:t>
      </w:r>
    </w:p>
    <w:p w14:paraId="4C441F05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9A1388A" w14:textId="77777777" w:rsidR="00C23350" w:rsidRDefault="00F70FDE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Conjuring</w:t>
      </w:r>
      <w:proofErr w:type="gram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F5FED0B" w14:textId="5E1599E2" w:rsidR="00E05712" w:rsidRDefault="00E05712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University of North Carolina (Chapel Hill, NC) March 2016</w:t>
      </w:r>
    </w:p>
    <w:p w14:paraId="25951A4E" w14:textId="77777777" w:rsidR="00C23350" w:rsidRDefault="00C23350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Normativity of Attitudes Conference at Saarland University (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Saarbucken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>, Germany) November 2015</w:t>
      </w:r>
    </w:p>
    <w:p w14:paraId="34215645" w14:textId="6423555D" w:rsidR="00F908AA" w:rsidRDefault="00F908AA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Online Brains Confer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ence (Tallahassee, FL) December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2015</w:t>
      </w:r>
    </w:p>
    <w:p w14:paraId="63B21C51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CB5FCCF" w14:textId="7B181E15" w:rsidR="00150674" w:rsidRPr="00150674" w:rsidRDefault="005D2603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Treating</w:t>
      </w:r>
      <w:proofErr w:type="gramEnd"/>
      <w:r w:rsidR="001F6419"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049D2C1D" w14:textId="1CB20B3C" w:rsidR="00150674" w:rsidRPr="00150674" w:rsidRDefault="0015067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Conference on Epistemic Normativity (Helsinki, Finland) August 2015</w:t>
      </w:r>
    </w:p>
    <w:p w14:paraId="5F3E705C" w14:textId="2CB05AEE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Rutgers Epistemology Conference (New Brunswick, NJ) May 2015</w:t>
      </w:r>
    </w:p>
    <w:p w14:paraId="48F568C1" w14:textId="3A018799" w:rsidR="005D2603" w:rsidRPr="00150674" w:rsidRDefault="005D2603" w:rsidP="005D260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2BE9570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“Coheren</w:t>
      </w:r>
      <w:r w:rsidR="00107F15">
        <w:rPr>
          <w:rFonts w:ascii="Times New Roman" w:eastAsia="Garamond" w:hAnsi="Times New Roman" w:cs="Times New Roman"/>
          <w:spacing w:val="2"/>
          <w:sz w:val="20"/>
          <w:szCs w:val="20"/>
        </w:rPr>
        <w:t>ce as a Condition of Rationality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Huatulco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>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proofErr w:type="spellEnd"/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ED0886" w14:textId="77777777" w:rsidR="00F70FDE" w:rsidRDefault="00F70FDE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EB84D3D" w14:textId="4AC21D5B" w:rsidR="00344DA8" w:rsidRPr="00D06E04" w:rsidRDefault="00D06E04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2B768C70" w14:textId="1CF0079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Comments on Duncan Pritchard’s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Epistemic Angst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for Author Meets Critics session at Pacific Division Meeting of t</w:t>
      </w:r>
      <w:r w:rsidR="00E05712">
        <w:rPr>
          <w:rFonts w:ascii="Times New Roman" w:eastAsia="Garamond" w:hAnsi="Times New Roman" w:cs="Times New Roman"/>
          <w:spacing w:val="3"/>
          <w:sz w:val="20"/>
          <w:szCs w:val="20"/>
        </w:rPr>
        <w:t>he APA (San Francisco, CA) April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2016</w:t>
      </w:r>
    </w:p>
    <w:p w14:paraId="7DF67622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1DF9D32" w14:textId="77777777" w:rsidR="00E05712" w:rsidRPr="00D06E04" w:rsidRDefault="00E05712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817C87D" w14:textId="77777777" w:rsidR="00BC2654" w:rsidRPr="00D06E04" w:rsidRDefault="00BC2654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54879D8" w14:textId="66FE1932" w:rsidR="00F908AA" w:rsidRDefault="0035038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Teaching</w:t>
      </w:r>
      <w:r w:rsidR="00D06E04"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234D981" w14:textId="70F20BC5" w:rsidR="00F908AA" w:rsidRPr="00F908AA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proofErr w:type="spellStart"/>
      <w:r w:rsidRPr="00F908AA">
        <w:rPr>
          <w:rFonts w:ascii="Times New Roman" w:eastAsia="Garamond" w:hAnsi="Times New Roman" w:cs="Times New Roman"/>
          <w:b/>
          <w:sz w:val="20"/>
          <w:szCs w:val="20"/>
        </w:rPr>
        <w:t>Coursera</w:t>
      </w:r>
      <w:proofErr w:type="spellEnd"/>
    </w:p>
    <w:p w14:paraId="7EAB4DA7" w14:textId="4A28C7F7" w:rsidR="00F908AA" w:rsidRPr="00D06E04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z w:val="20"/>
          <w:szCs w:val="20"/>
        </w:rPr>
        <w:t xml:space="preserve">Think Again:  How to Reason and Argue </w:t>
      </w:r>
      <w:r>
        <w:rPr>
          <w:rFonts w:ascii="Times New Roman" w:eastAsia="Garamond" w:hAnsi="Times New Roman" w:cs="Times New Roman"/>
          <w:sz w:val="20"/>
          <w:szCs w:val="20"/>
        </w:rPr>
        <w:tab/>
      </w:r>
      <w:r>
        <w:rPr>
          <w:rFonts w:ascii="Times New Roman" w:eastAsia="Garamond" w:hAnsi="Times New Roman" w:cs="Times New Roman"/>
          <w:sz w:val="20"/>
          <w:szCs w:val="20"/>
        </w:rPr>
        <w:tab/>
        <w:t>Beginning Fall 13, ongoing</w:t>
      </w:r>
    </w:p>
    <w:p w14:paraId="10BA86A5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</w:pPr>
    </w:p>
    <w:p w14:paraId="05FFD9C5" w14:textId="0C409F85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4C87C365" w14:textId="6DB27280" w:rsidR="00E05712" w:rsidRDefault="00E05712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Seminar:  Reasoning and Rule Following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16</w:t>
      </w:r>
    </w:p>
    <w:p w14:paraId="0F5FEA76" w14:textId="77777777" w:rsidR="00E05712" w:rsidRDefault="00E05712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6345728" w14:textId="47C74729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10068F5" w14:textId="362F2846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301C6A9" w14:textId="77777777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7BBD9D6" w14:textId="45B8F2BA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2CA0DE1B" w14:textId="6344A415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5EC3BBC8" w14:textId="77777777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D197C4A" w14:textId="4D20415B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University of North Carolina, Chapel Hill</w:t>
      </w:r>
    </w:p>
    <w:p w14:paraId="2D228152" w14:textId="1FC7E608" w:rsidR="0035038A" w:rsidRPr="0035038A" w:rsidRDefault="0035038A" w:rsidP="0035038A">
      <w:pPr>
        <w:tabs>
          <w:tab w:val="left" w:pos="59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Faculty Council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ab/>
        <w:t>(15 – 16)</w:t>
      </w:r>
    </w:p>
    <w:p w14:paraId="69780DFB" w14:textId="77777777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3D2BF92C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35038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08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, 14 – 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)</w:t>
      </w:r>
    </w:p>
    <w:p w14:paraId="3D27B7D9" w14:textId="1E512EA1" w:rsidR="00BC265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70FD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) </w:t>
      </w:r>
    </w:p>
    <w:p w14:paraId="5B63EB0B" w14:textId="37C4D88C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3EA15694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 xml:space="preserve"> the History of Philosophy</w:t>
      </w:r>
      <w:r w:rsidR="00F70FDE" w:rsidRPr="00F70FDE">
        <w:rPr>
          <w:rFonts w:ascii="Times New Roman" w:eastAsia="Garamond" w:hAnsi="Times New Roman" w:cs="Times New Roman"/>
          <w:sz w:val="20"/>
          <w:szCs w:val="20"/>
        </w:rPr>
        <w:t>,</w:t>
      </w:r>
      <w:r w:rsidR="00F70FD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>British Journal for the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lastRenderedPageBreak/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  <w:proofErr w:type="spellEnd"/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7692CBE4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7E388A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Taylor and Francis,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z w:val="20"/>
          <w:szCs w:val="20"/>
        </w:rPr>
        <w:t>’</w:t>
      </w:r>
      <w:r w:rsidRPr="00E05712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E05712">
        <w:rPr>
          <w:rFonts w:ascii="Times New Roman" w:eastAsia="Garamond" w:hAnsi="Times New Roman" w:cs="Times New Roman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E05712">
        <w:rPr>
          <w:rFonts w:ascii="Times New Roman" w:eastAsia="Garamond" w:hAnsi="Times New Roman" w:cs="Times New Roman"/>
          <w:sz w:val="20"/>
          <w:szCs w:val="20"/>
        </w:rPr>
        <w:t>e,</w:t>
      </w:r>
      <w:r w:rsidRPr="00E05712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BC2654" w:rsidRPr="00E05712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Sanders Prize for Epistemology,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z w:val="20"/>
          <w:szCs w:val="20"/>
        </w:rPr>
        <w:t>d</w:t>
      </w:r>
      <w:r w:rsidRPr="00E05712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z w:val="20"/>
          <w:szCs w:val="20"/>
        </w:rPr>
        <w:t>h</w:t>
      </w:r>
      <w:r w:rsidRPr="00E05712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z w:val="20"/>
          <w:szCs w:val="20"/>
        </w:rPr>
        <w:t>f</w:t>
      </w:r>
      <w:r w:rsidRPr="00E05712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E05712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E05712">
        <w:rPr>
          <w:rFonts w:ascii="Times New Roman" w:eastAsia="Garamond" w:hAnsi="Times New Roman" w:cs="Times New Roman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E05712">
        <w:rPr>
          <w:rFonts w:ascii="Times New Roman" w:eastAsia="Garamond" w:hAnsi="Times New Roman" w:cs="Times New Roman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, Austrian Science Foundation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="00E05712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z w:val="20"/>
          <w:szCs w:val="20"/>
        </w:rPr>
        <w:t>n</w:t>
      </w:r>
      <w:r w:rsidRPr="00E05712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E05712">
        <w:rPr>
          <w:rFonts w:ascii="Times New Roman" w:eastAsia="Garamond" w:hAnsi="Times New Roman" w:cs="Times New Roman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470CAE4E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many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present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370A" w14:textId="77777777" w:rsidR="00E05712" w:rsidRDefault="00E05712">
      <w:pPr>
        <w:spacing w:after="0" w:line="240" w:lineRule="auto"/>
      </w:pPr>
      <w:r>
        <w:separator/>
      </w:r>
    </w:p>
  </w:endnote>
  <w:endnote w:type="continuationSeparator" w:id="0">
    <w:p w14:paraId="34CA4F1C" w14:textId="77777777" w:rsidR="00E05712" w:rsidRDefault="00E0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E05712" w:rsidRDefault="00E057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E05712" w:rsidRDefault="00E05712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044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C13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EDC6" w14:textId="77777777" w:rsidR="00E05712" w:rsidRDefault="00E05712">
      <w:pPr>
        <w:spacing w:after="0" w:line="240" w:lineRule="auto"/>
      </w:pPr>
      <w:r>
        <w:separator/>
      </w:r>
    </w:p>
  </w:footnote>
  <w:footnote w:type="continuationSeparator" w:id="0">
    <w:p w14:paraId="03001884" w14:textId="77777777" w:rsidR="00E05712" w:rsidRDefault="00E05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07F15"/>
    <w:rsid w:val="00145C13"/>
    <w:rsid w:val="00150674"/>
    <w:rsid w:val="001D511E"/>
    <w:rsid w:val="001F6419"/>
    <w:rsid w:val="00280EC6"/>
    <w:rsid w:val="00344DA8"/>
    <w:rsid w:val="0035038A"/>
    <w:rsid w:val="004552A3"/>
    <w:rsid w:val="00574074"/>
    <w:rsid w:val="00590B32"/>
    <w:rsid w:val="005D2603"/>
    <w:rsid w:val="0079547F"/>
    <w:rsid w:val="00797044"/>
    <w:rsid w:val="007E388A"/>
    <w:rsid w:val="00834A97"/>
    <w:rsid w:val="00860E56"/>
    <w:rsid w:val="00907FA6"/>
    <w:rsid w:val="009D6E0E"/>
    <w:rsid w:val="00BC2654"/>
    <w:rsid w:val="00C23350"/>
    <w:rsid w:val="00D06E04"/>
    <w:rsid w:val="00E05712"/>
    <w:rsid w:val="00EB2A4E"/>
    <w:rsid w:val="00F70FDE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eta@email.un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4264</Words>
  <Characters>24305</Characters>
  <Application>Microsoft Macintosh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Ram Neta</cp:lastModifiedBy>
  <cp:revision>2</cp:revision>
  <dcterms:created xsi:type="dcterms:W3CDTF">2016-01-26T17:31:00Z</dcterms:created>
  <dcterms:modified xsi:type="dcterms:W3CDTF">2016-01-26T17:31:00Z</dcterms:modified>
</cp:coreProperties>
</file>